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00046/2017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Cria o programa “Empresa Amiga da Educação” no âmbito do município de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Cria o Programa “Empresa Amiga da Educação”, no âmbito do município de Niterói com o propósito de estimular as pessoas jurídicas a contribuírem para a melhoria da qualidade do ensino na rede pública municipal.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 A participação das pessoas jurídicas no Programa dar-se-á sob a forma de doações de materiais, realização de obras de manutenção, conservação, reforma e ampliação dos prédios escolares ou de outras ações que visem beneficiar o ensino nas escolas municipais.
</w:t>
      </w:r>
      <w:r>
        <w:rPr>
          <w:rFonts w:asciiTheme="minorHAnsi" w:hAnsiTheme="minorHAnsi" w:cstheme="minorHAnsi"/>
          <w:sz w:val="24"/>
        </w:rPr>
        <w:br/>
      </w:r>
      <w:r>
        <w:rPr>
          <w:rFonts w:asciiTheme="minorHAnsi" w:hAnsiTheme="minorHAnsi" w:cstheme="minorHAnsi"/>
          <w:sz w:val="24"/>
        </w:rPr>
        <w:t xml:space="preserve"> 
</w:t>
      </w:r>
      <w:r>
        <w:rPr>
          <w:rFonts w:asciiTheme="minorHAnsi" w:hAnsiTheme="minorHAnsi" w:cstheme="minorHAnsi"/>
          <w:sz w:val="24"/>
        </w:rPr>
        <w:br/>
      </w:r>
      <w:r>
        <w:rPr>
          <w:rFonts w:asciiTheme="minorHAnsi" w:hAnsiTheme="minorHAnsi" w:cstheme="minorHAnsi"/>
          <w:sz w:val="24"/>
        </w:rPr>
        <w:t>Art. 2º – As pessoas jurídicas cooperantes poderão divulgar, com fins promocionais e publicitários, as ações praticadas em benefício da escola adotada, utilizando-se do nome da unidade de ensino beneficiada.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3º—O Poder Público não terá ônus de nenhuma natureza e não concederá quaisquer prerrogativas aos cooperados além das previstas no art. 2º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Educação deve ser vista como um processo que assegura a formação e o desenvolvimento intelectual e moral do ser humano.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O seguinte projeto em epígrafe é baseado na lei estadual do Rio de Janeiro No 7487/2016, que cria o mesmo projeto no âmbito do estado do Rio de Janeiro, buscando atender as escolas da rede estadual de ensino. Na mesma linha, tem-se por desígnio estender à rede municipal de ensino.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O conhecimento faz com que lutemos por uma sociedade mais justa e igualitária. Destarte, para que se alcance o desejado nível intelectual e moral é necessário que as escolas possuam ambientes que despertem o interesse de seus alunos, o que demanda estrutura física e material adequados, que faz com que o projeto de lei esteja em consonância com o artigo 239 da Lei Orgânica do Município de Niterói, que diz em seu teor que o “Município zelará por todos os meios ao seu alcance, pela permanência do educando na escola”. Buscar melhorias nas instalações das escolas administradas pelo município é também uma das formas de se manter o aluno na escola, ou – em certos casos a buscar determinada unidade de ensino.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As empresas que participarem do projeto terão o direito de divulgar as ações realizadas em escolas da rede municipal da cidade de Niterói, inclusive utilizando-se do nome da unidade de ensino beneficiada, conforme previsto no artigo 2o da lei, podendo se utilizar da propaganda positiva de suas ações com base no princípio da responsabilidade social, quiçá fomentando a economia local e aumentando suas bases de mercado.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ideia de solidariedade que visa o presente projeto é uma importante forma de cooperação para auxiliar o desenvolvimento do ensino no âmbito do município de Niterói.</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7 de Abril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