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LEANDRO PORTUGAL FRAZEN DE LIMA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Resolução Nº 00005/2017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Institui a Frente Parlamentar do Meio Ambiente, do Clima e resíduos, na Câmara de Vereadores de Niterói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1º. Fica revogada a Resolução nº 3.055/2015 da Câmara de Vereadores do Município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2º. Fica instituída a Frente Parlamentar do Meio Ambiente, do Clima e resíduos, no âmbito da Câmara de Vereadores do Município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3º. A Frente Parlamentar do Meio Ambiente, do Clima e resíduos criará um espaço de debate para as questões referentes ao Meio Ambiente e climáticas e deverá contribuir para as principais demandas sobre os temas.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 Frente Parlamentar deverá organizar diversos grupos de trabalho temáticos, a saber: água, conservação e recuperação dos corpos hídricos; educação ambiental; empresas, responsabilidade ambiental e pagamento por serviços ambientais, energias renováveis; proteção e políticas voltadas para os animais domésticos e silvestres; unidades de conservação, florestas, mata atlântica, e biodiversidade; planejamento urbano; resíduos e a responsabilidade compartilhada; comunidades tradicionais; clima; legislação pertinente; saneamento ambiental, entre outros.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4º. Compete à Frente Parlamentar do Meio Ambiente, do Clima e resíduos, sem prejuízo de outras atribuições decorrentes de sua natureza institucional, realizar estudos e debates e tomar providências, sempre com o apoio da Presidência e da Mesa Diretora para auxiliar nas seguintes demandas: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acompanhar e participar da construção das políticas públicas direcionadas e relacionadas às questões do art. 2º, parágrafo único;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monitorar a execução de políticas, planos e projetos relacionados à temática;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- estudar e definir os temas prioritários a serem propostos e debatidos com participação da sociedade civil, visando à adoção de políticas públicas que atendam às necessidades de preservação do meio ambiente;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- receber sugestões, propostas, estudos e consultas pertinentes à defesa do meio ambiente, para definição de políticas públicas de interesse;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- acompanhar, discutir e sugerir proposições legislativas correlatas aos temas em questão;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5º. A Frente Parlamentar do Meio Ambiente, do Clima e resíduos, ora criada, manterá relação com os Poderes Públicos Municipal, Estadual e Federal, bem como com outras frentes parlamentares similares, inclusive, de outros Estados e Municípios, bem como com demais órgãos da Administração Pública e com entidades não governamentais com afinidade reconhecida aos temas.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6º. A Frente Parlamentar do Meio Ambiente, do Clima e resíduos do Município de Niterói será composta, de forma pluripartidária, por vereadores que a ela aderirem voluntariamente, engajados com a questão.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Os parlamentares desta Casa poderão solicitar a adesão a esta Frente Parlamentar no prazo de 30 (trinta) dias à partir da promulgação desta resolução. Findo este prazo, os integrantes da Frente Parlamentar terão seus nomes publicados no Diário Oficial.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7º. As reuniões da Frente Parlamentar do Meio Ambiente, do Clima e resíduos serão públicas e ocorrerão periodicamente em datas e locais estabelecidos por seus membros.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As reuniões de que trata o caput deste artigo serão abertas e poderão contar com a participação de entidades representativas do segmento, ONGs, da sociedade civil e outros agentes políticos, ambientalistas e especialistas dos campos do direito, ecologia, política ambiental e áreas afins. Os convidados poderão sugerir temas para estudos e trabalhos que poderão ser subsidiados pelo orçamento da Câmara de Vereadores.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8º. A Frente Parlamentar do Meio Ambiente, do Clima e resíduos tornará público todos os relatórios de suas atividades, como reuniões, seminários, simpósios e encontros, a fim de possibilitar ampla transparência e participação da sociedade.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9º. A Frente Parlamentar do Meio Ambiente, do Clima e resíduos propiciará a formulação de propositura legislativas em âmbito Municipal.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10º. Esta resolução entra em vigor na data de sua publicação, revogadas as disposições contrárias.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Com a finalidade de atuar conjuntamente com a sociedade civil, no apoio a políticas públicas, planos, projetos e ações governamentais e não-governamentais, objetivando alcançar padrões sustentáveis de desenvolvimento e a proteção e recuperação ambiental no nosso município, propõe-se a presente Frente Parlamentar do Meio Ambiente, do Clima e resíduos.     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Antigamente, a natureza tinha capacidade de absorver as ações externas, mas com o crescimento populacional, uso irracional dos recursos e a grande carga de poluição essa capacidade ficou mitigada, o chamado poder autodepurador do Meio Ambiente não se sustenta. A demanda de consumo energético com base em combustíveis fósseis agrava o problema.   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O artigo 225 da Constituição da República Federativa do Brasil, dispõe que “Todos têm direito ao meio ambiente ecologicamente equilibrado, bem de uso comum do povo e essencial à sadia qualidade de vida, impondo-se ao Poder Público e à coletividade o dever de defendê-lo e preservá-lo para as presentes e futuras gerações”, e revela pontos fundamentais para o ordenamento jurídico nacional, citamos apenas três incisos: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‘§ 1º Para assegurar a efetividade desse direito, incumbe ao Poder Público: I - preservar e restaurar os processos ecológicos essenciais e prover o manejo ecológico das espécies e ecossistemas; VI - promover a educação ambiental em todos os níveis de ensino e a conscientização pública para a preservação do meio ambiente; VII - proteger a fauna e a flora, vedadas, na forma da lei, as práticas que coloquem em risco sua função ecológica, provoquem a extinção de espécies ou submetam os animais a crueldade”.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Deve-se compreender que o meio ambiente é o maior patrimônio da humanidade, um direito difuso e de todos que habitam o planeta Terra.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 viés, o município de Niterói, que possui um belo sistema de lagoas, praias oceânicas e na Baía de Guanabara, rios, córregos, nascentes, encostas, unidades de conservação, fragmentos florestais importantes e com biodiversidade, praças e parques urbanos, não pode deixar de ter um movimento institucional que objetiva unir mandatos, representantes do povo, a sociedade civil, universidades e instituições em geral.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Repise-se que a finalidade é a de trabalhar na construção de uma legislação municipal objetiva e coerente, reunir especialistas de todas as áreas, fomentar o debate de ideias, identificar problemas e apresentar soluções para que se possa enfrentar o desafio de se ter uma cidade ecologicamente correta e sustentável para as futuras gerações. Esse é o desafio: superar a pobreza e realizar a distribuição equitativa na sociedade sem acelerar a deterioração ambiental, inclusive recuperando-se, na medida do possível, os espaços ambientais degradados.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30 de Março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LEANDRO PORTUGAL FRAZEN DE LIMA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