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CARLOS ROBERTO COELHO DE MATTOS JÚNIOR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00009/2017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Obriga os estabelecimentos públicos e privados no Município a inserir nas placas de atendimento prioritário o símbolo mundial do autismo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– Os estabelecimentos públicos e privados do Município ficam obrigados a inserir nas placas de atendimento prioritário o símbolo mundial da conscientização do transtorno do espectro autista, conforme Anexo.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1º Entende-se por estabelecimentos privados: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supermercados;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bancos;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farmácias;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bares;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– restaurantes;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VI – lojas em geral; e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VII – similares.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2º Os estabelecimentos que não cumprirem a presente Lei sofrerão sanções e multas a serem regulamentadas pelo Poder Executivo.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– Esta Lei entra em vigor na data da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Baseando-se na Lei Federal 12.674/2012, que instituiu a Política Nacional de Proteção dos Direitos da Pessoa com Transtorno do Espectro Autista e na Lei Municipal da cidade do Rio de Janeiro 6.101/2016, é de extrema importância que os autistas tenham garantido o direito da inserção do símbolo mundial do autismo nas placas de atendimento prioritário dos estabelecimentos públicos e privados no âmbito do município de Niterói, pois muito das vezes a demora das filas possibilita certa dificuldade na espera nos bancos, supermercados, shopping, farmácias, cinema ou qualquer outro ambiente propício. O quando de autismo é considerado como uma ausência de comunicação e contato social entre as crianças e adolescentes.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 quadro clínico é muito diferenciado e individualizado, ao redor dos sintomas centrais existe uma variedade de sintomas secundários. O autismo é uma síndrome que manifesta um deficit no desenvolvimento da comunicação verbal e não verbal, da socialização e comportamento. Alguns sinais podem ser constatados a partir dos três meses de idade. Ausência de contato visual, pouca resposta à fala dos familiares, dificuldades de amamentação, ausência de balbucio, padrão de choro invariável para as diferentes situações, esquiva ao contato físico. É muito difícil para o autista se organizar diante de uma tarefa nova, um ambiente inesperado ou lidar com imprevistos. Sua atenção parece suspensa gerando um ‘vazio interno’.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Os maiores progressos são alcançados com a instituição precoce do tratamento, que inclui reabilitação. Além de serem prestados cuidados na rede de atenção básica, o Sistema Único de Saúde oferece a rede de cuidados à Saúde da Pessoa com Deficiência. No que se refere às pessoas com transtorno do espectro autista, insta salientar que existe uma variedade de manifestações do transtorno.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A tranquilidade pela prioridade dos Autistas apenas induz o conforto possibilitando a permissão de não prolongar a tensão própria e de seus parentes na realização de tarefas do cotidiano. É sabido que a pontualidade nos horários de maior fluxo de pessoas nos centros comerciais, supermercados e ate mesmo nos bancos podem ser demasiadamente uma demora excessiva a estes pacientes.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Ademais, estudos revelam que uma em cada 88 crianças nascem com autismo, totalizando em todo o planeta mais de 70 milhões de pessoas e no Brasil um total de quase 03 milhões de autistas, que correspondem a 150 mil casos por ano, ou seja, a 1% dos nascidos, identificados com picos nas idades de 03 a 60 anos. Por oportuno, é sabido que os pais dos alunos que muito se esforçam pelos direitos dos seus filhos, necessitam de bons atendimentos assim como os direitos dos seus filhos assegurados.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Face à enorme relevância do tema, conto com o apoio dos nobres pares para analisar, aperfeiçoar e aprovar este projeto de lei com a maior brevidade.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 de Março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CARLOS ROBERTO COELHO DE MATTOS JÚNIOR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