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0A621" w14:textId="77777777" w:rsidR="0056627A" w:rsidRDefault="00070C42" w:rsidP="0056627A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56627A">
        <w:rPr>
          <w:rFonts w:ascii="Calibri" w:eastAsia="Arial Unicode MS" w:hAnsi="Calibri"/>
          <w:b/>
          <w:sz w:val="28"/>
          <w:szCs w:val="28"/>
          <w:u w:val="single"/>
        </w:rPr>
        <w:t>29/04/2026</w:t>
      </w:r>
    </w:p>
    <w:p w14:paraId="779FA17C" w14:textId="33187B09" w:rsidR="0056627A" w:rsidRDefault="0056627A" w:rsidP="0056627A">
      <w:pPr>
        <w:rPr>
          <w:rFonts w:ascii="Calibri" w:eastAsia="Arial Unicode MS" w:hAnsi="Calibri"/>
          <w:b/>
          <w:sz w:val="28"/>
          <w:szCs w:val="28"/>
          <w:u w:val="single"/>
        </w:rPr>
      </w:pPr>
      <w:r w:rsidRPr="0056627A">
        <w:rPr>
          <w:rFonts w:ascii="Calibri" w:eastAsia="Arial Unicode MS" w:hAnsi="Calibri"/>
          <w:b/>
          <w:sz w:val="28"/>
          <w:szCs w:val="28"/>
        </w:rPr>
        <w:t xml:space="preserve">                                                </w:t>
      </w:r>
      <w:r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(SESSÃO EXTRAORDINÁRIA)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5E38BED3" w14:textId="77777777" w:rsidR="0056627A" w:rsidRDefault="0056627A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F18B7E9" w14:textId="77777777" w:rsidR="00571813" w:rsidRDefault="00571813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2710BCF" w14:textId="5EC9126B" w:rsidR="00D82CAE" w:rsidRPr="00AB162C" w:rsidRDefault="00D82CAE" w:rsidP="00D82CA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15DEB16C" w14:textId="005EA323" w:rsidR="00D82CAE" w:rsidRPr="00D82CAE" w:rsidRDefault="00D82CAE" w:rsidP="00D82CA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proofErr w:type="gramStart"/>
      <w:r w:rsidRPr="00D82CAE">
        <w:rPr>
          <w:rFonts w:ascii="Ebrima" w:hAnsi="Ebrima" w:cs="Arial"/>
          <w:color w:val="000000"/>
          <w:sz w:val="22"/>
          <w:szCs w:val="22"/>
        </w:rPr>
        <w:t>ALTERA</w:t>
      </w:r>
      <w:proofErr w:type="gramEnd"/>
      <w:r w:rsidRPr="00D82CAE">
        <w:rPr>
          <w:rFonts w:ascii="Ebrima" w:hAnsi="Ebrima" w:cs="Arial"/>
          <w:color w:val="000000"/>
          <w:sz w:val="22"/>
          <w:szCs w:val="22"/>
        </w:rPr>
        <w:t xml:space="preserve"> DISPOSITIVOS DA LEI MUNICIPAL Nº 4.063, DE 24 DE OUTUBRO DE 2025, QUE DISPÕE SOBRE O INCENTIVO FINANCEIRO AO CARNAVAL DA CIDADE DE NITERÓI, COM O OBJETIVO DE APRIMORAR OS CRITÉRIOS DE CONCESSÃO DE SUBVENÇÕES PÚBLICAS, ADEQUAR A ESTRUTURA NORMATIVA ÀS DINÂMICAS ATUAIS DAS AGREMIAÇÕES CARNAVALESCAS.</w:t>
      </w:r>
    </w:p>
    <w:p w14:paraId="2C2494E6" w14:textId="657CBF52" w:rsidR="00D82CAE" w:rsidRDefault="00D82CAE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008/2026</w:t>
      </w:r>
      <w:bookmarkStart w:id="0" w:name="_GoBack"/>
      <w:bookmarkEnd w:id="0"/>
    </w:p>
    <w:sectPr w:rsidR="00D82CAE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DE38D6" w:rsidRDefault="00DE38D6">
      <w:r>
        <w:separator/>
      </w:r>
    </w:p>
  </w:endnote>
  <w:endnote w:type="continuationSeparator" w:id="0">
    <w:p w14:paraId="36B9707B" w14:textId="77777777" w:rsidR="00DE38D6" w:rsidRDefault="00DE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DE38D6" w:rsidRDefault="00DE38D6">
      <w:r>
        <w:separator/>
      </w:r>
    </w:p>
  </w:footnote>
  <w:footnote w:type="continuationSeparator" w:id="0">
    <w:p w14:paraId="53A7EC77" w14:textId="77777777" w:rsidR="00DE38D6" w:rsidRDefault="00DE3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DE38D6" w:rsidRDefault="00DE38D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DE38D6" w:rsidRDefault="00DE38D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DE38D6" w:rsidRDefault="00DE38D6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DE38D6" w:rsidRPr="00D300CD" w:rsidRDefault="00DE38D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DE38D6" w:rsidRPr="00D300CD" w:rsidRDefault="00DE38D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3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627A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197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81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273-EFE6-4583-A470-8531DBEF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2026-03-23T17:20:00Z</cp:lastPrinted>
  <dcterms:created xsi:type="dcterms:W3CDTF">2026-04-28T21:23:00Z</dcterms:created>
  <dcterms:modified xsi:type="dcterms:W3CDTF">2026-04-28T21:23:00Z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