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5602C">
        <w:rPr>
          <w:rFonts w:ascii="Calibri" w:eastAsia="Arial Unicode MS" w:hAnsi="Calibri"/>
          <w:b/>
          <w:sz w:val="28"/>
          <w:szCs w:val="28"/>
          <w:u w:val="single"/>
        </w:rPr>
        <w:t>21/10/2025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6C4711" w:rsidRDefault="006C4711" w:rsidP="006C471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1005B5" w:rsidRDefault="001005B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17D7F" w:rsidRPr="00AB162C" w:rsidRDefault="00F17D7F" w:rsidP="00F17D7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17D7F" w:rsidRPr="00E5367C" w:rsidRDefault="00F17D7F" w:rsidP="00F17D7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41D8C">
        <w:rPr>
          <w:rFonts w:ascii="Ebrima" w:hAnsi="Ebrima" w:cs="Arial"/>
          <w:color w:val="000000"/>
          <w:sz w:val="22"/>
          <w:szCs w:val="22"/>
        </w:rPr>
        <w:t>CONCEDE O TÍTULO DE CIDADÃO NITEROIENSE AO REVERENDÍSSIMO DOM GERALDO DE PAULA SOUZA, CSSR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:rsidR="00F17D7F" w:rsidRDefault="00F17D7F" w:rsidP="00F17D7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F17D7F" w:rsidRDefault="00F17D7F" w:rsidP="00F17D7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JHONATAN ANJOS</w:t>
      </w:r>
    </w:p>
    <w:p w:rsidR="00F17D7F" w:rsidRDefault="00F17D7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737C9" w:rsidRPr="00AB162C" w:rsidRDefault="00F737C9" w:rsidP="00F737C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737C9" w:rsidRPr="00E1160E" w:rsidRDefault="00F737C9" w:rsidP="00F737C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737C9">
        <w:rPr>
          <w:rFonts w:ascii="Ebrima" w:hAnsi="Ebrima" w:cs="Arial"/>
          <w:color w:val="000000"/>
          <w:sz w:val="22"/>
          <w:szCs w:val="22"/>
        </w:rPr>
        <w:t>CONCEDE O TITULO DE CIDADÃO NITEROIENSE AO SR. BRAZ LUIS SOUTO COLOMBO</w:t>
      </w:r>
    </w:p>
    <w:p w:rsidR="00F737C9" w:rsidRDefault="00F737C9" w:rsidP="00F737C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C3264F" w:rsidRDefault="00C3264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A560B" w:rsidRPr="00AB162C" w:rsidRDefault="008A560B" w:rsidP="008A560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</w:t>
      </w:r>
      <w:r>
        <w:rPr>
          <w:rFonts w:ascii="Ebrima" w:hAnsi="Ebrima" w:cs="Arial"/>
          <w:b/>
          <w:color w:val="000000"/>
          <w:sz w:val="22"/>
          <w:szCs w:val="22"/>
        </w:rPr>
        <w:t>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8A560B" w:rsidRPr="00841D8C" w:rsidRDefault="008A560B" w:rsidP="008A560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A560B">
        <w:rPr>
          <w:rFonts w:ascii="Ebrima" w:hAnsi="Ebrima" w:cs="Arial"/>
          <w:color w:val="000000"/>
          <w:sz w:val="22"/>
          <w:szCs w:val="22"/>
        </w:rPr>
        <w:t>CONCEDE A MEDALHA ARARIBÓIA AO CEL PM ANDRÉ LUIZ CAETANO GOMES RG</w:t>
      </w:r>
      <w:proofErr w:type="gramStart"/>
      <w:r w:rsidRPr="008A560B">
        <w:rPr>
          <w:rFonts w:ascii="Ebrima" w:hAnsi="Ebrima" w:cs="Arial"/>
          <w:color w:val="000000"/>
          <w:sz w:val="22"/>
          <w:szCs w:val="22"/>
        </w:rPr>
        <w:t xml:space="preserve">  </w:t>
      </w:r>
      <w:proofErr w:type="gramEnd"/>
      <w:r w:rsidRPr="008A560B">
        <w:rPr>
          <w:rFonts w:ascii="Ebrima" w:hAnsi="Ebrima" w:cs="Arial"/>
          <w:color w:val="000000"/>
          <w:sz w:val="22"/>
          <w:szCs w:val="22"/>
        </w:rPr>
        <w:t>57.368, SUPERINTENDENTE DA OPERAÇÃO SEGURANÇA PRESENTE, DA SECRETARIA DE ESTADO DE GOVERNO.</w:t>
      </w:r>
    </w:p>
    <w:p w:rsidR="008A560B" w:rsidRDefault="008A560B" w:rsidP="008A560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:rsidR="008A560B" w:rsidRDefault="008A560B" w:rsidP="008A560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A560B" w:rsidRPr="00AB162C" w:rsidRDefault="008A560B" w:rsidP="008A560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8A560B" w:rsidRPr="008A560B" w:rsidRDefault="008A560B" w:rsidP="008A560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A560B">
        <w:rPr>
          <w:rFonts w:ascii="Ebrima" w:hAnsi="Ebrima" w:cs="Arial"/>
          <w:color w:val="000000"/>
          <w:sz w:val="22"/>
          <w:szCs w:val="22"/>
        </w:rPr>
        <w:t>CONCEDE A MEDALHA ARARIBÓIA A THIAGO MARQUES GRAÇA TEIXEIRA ID. FUNCIONAL 50222406, INSPETOR DE POLÍCIA DA 76ª DELEGACIA DE POLÍCIA.</w:t>
      </w:r>
    </w:p>
    <w:p w:rsidR="008A560B" w:rsidRDefault="008A560B" w:rsidP="008A560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:rsidR="008A560B" w:rsidRDefault="008A560B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C24E80" w:rsidRDefault="00C24E8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841D8C" w:rsidRPr="00AB162C" w:rsidRDefault="00841D8C" w:rsidP="00841D8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841D8C" w:rsidRPr="00C3264F" w:rsidRDefault="00841D8C" w:rsidP="00841D8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41D8C">
        <w:rPr>
          <w:rFonts w:ascii="Ebrima" w:hAnsi="Ebrima" w:cs="Arial"/>
          <w:color w:val="000000"/>
          <w:sz w:val="22"/>
          <w:szCs w:val="22"/>
        </w:rPr>
        <w:t xml:space="preserve">DISPÕE SOBRE O ESTABELECIMENTO DO CRITÉRIO DE VISTORIA DOS VEÍCULOS UTILIZADOS COMO </w:t>
      </w:r>
      <w:proofErr w:type="gramStart"/>
      <w:r w:rsidRPr="00841D8C">
        <w:rPr>
          <w:rFonts w:ascii="Ebrima" w:hAnsi="Ebrima" w:cs="Arial"/>
          <w:color w:val="000000"/>
          <w:sz w:val="22"/>
          <w:szCs w:val="22"/>
        </w:rPr>
        <w:t>TÁXIS NO MUNICÍPIO DE NITERÓI E DÁ</w:t>
      </w:r>
      <w:proofErr w:type="gramEnd"/>
      <w:r w:rsidRPr="00841D8C">
        <w:rPr>
          <w:rFonts w:ascii="Ebrima" w:hAnsi="Ebrima" w:cs="Arial"/>
          <w:color w:val="000000"/>
          <w:sz w:val="22"/>
          <w:szCs w:val="22"/>
        </w:rPr>
        <w:t xml:space="preserve"> OUTRAS PROVIDÊNCIAS.</w:t>
      </w:r>
    </w:p>
    <w:p w:rsidR="00841D8C" w:rsidRDefault="00841D8C" w:rsidP="00841D8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:rsidR="00841D8C" w:rsidRDefault="00841D8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841D8C" w:rsidRPr="00AB162C" w:rsidRDefault="00841D8C" w:rsidP="00841D8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389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841D8C" w:rsidRPr="00C3264F" w:rsidRDefault="00841D8C" w:rsidP="00841D8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41D8C">
        <w:rPr>
          <w:rFonts w:ascii="Ebrima" w:hAnsi="Ebrima" w:cs="Arial"/>
          <w:color w:val="000000"/>
          <w:sz w:val="22"/>
          <w:szCs w:val="22"/>
        </w:rPr>
        <w:t>PASSA A DENOMINAR-SE PRAÇA PROFESSOR JOSÉ HENRIQUE DE SERPA PINTO A PRAÇA LOCALIZADA NA AVENIDA JORNALISTA ALBERTO FRANCISCO TORRES, EM FRENTE AO Nº 505, PRAIA DE ICARAÍ.</w:t>
      </w:r>
    </w:p>
    <w:p w:rsidR="00841D8C" w:rsidRDefault="00841D8C" w:rsidP="00841D8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C24E80" w:rsidRDefault="00C24E8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B63B9" w:rsidRDefault="00DB63B9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F737C9" w:rsidRPr="00AB162C" w:rsidRDefault="00F737C9" w:rsidP="00F737C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737C9" w:rsidRPr="00E1160E" w:rsidRDefault="00F737C9" w:rsidP="00F737C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737C9">
        <w:rPr>
          <w:rFonts w:ascii="Ebrima" w:hAnsi="Ebrima" w:cs="Arial"/>
          <w:color w:val="000000"/>
          <w:sz w:val="22"/>
          <w:szCs w:val="22"/>
        </w:rPr>
        <w:t>DISPÕE SOBRE A OBRIGATORIEDADE DA AFIXAÇÃO DE CARTAZES INFORMATIVOS SOBRE A ENTREGA LEGAL, CONFORME LEI N.º 13.509/2017, NAS UNIDADES DE SAÚDE PÚBLICAS E PRIVADAS DO MUNÍCIPIO DE NITERÓI.</w:t>
      </w:r>
    </w:p>
    <w:p w:rsidR="00610FA5" w:rsidRDefault="00F737C9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  <w:bookmarkStart w:id="0" w:name="_GoBack"/>
      <w:bookmarkEnd w:id="0"/>
    </w:p>
    <w:sectPr w:rsidR="00610FA5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8C" w:rsidRDefault="00841D8C">
      <w:r>
        <w:separator/>
      </w:r>
    </w:p>
  </w:endnote>
  <w:endnote w:type="continuationSeparator" w:id="0">
    <w:p w:rsidR="00841D8C" w:rsidRDefault="0084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8C" w:rsidRDefault="00841D8C">
      <w:r>
        <w:separator/>
      </w:r>
    </w:p>
  </w:footnote>
  <w:footnote w:type="continuationSeparator" w:id="0">
    <w:p w:rsidR="00841D8C" w:rsidRDefault="00841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8C" w:rsidRDefault="00841D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841D8C" w:rsidRDefault="00841D8C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8C" w:rsidRDefault="00841D8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1D8C" w:rsidRPr="00D300CD" w:rsidRDefault="00841D8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841D8C" w:rsidRPr="00D300CD" w:rsidRDefault="00841D8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8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A560B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02C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17D7F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9A3C-3F9F-4F78-A99A-5B090BCC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2025-10-20T20:29:00Z</cp:lastPrinted>
  <dcterms:created xsi:type="dcterms:W3CDTF">2025-10-20T20:09:00Z</dcterms:created>
  <dcterms:modified xsi:type="dcterms:W3CDTF">2025-10-20T20:29:00Z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