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4C1FE9">
        <w:rPr>
          <w:rFonts w:ascii="Calibri" w:eastAsia="Arial Unicode MS" w:hAnsi="Calibri"/>
          <w:b/>
          <w:sz w:val="28"/>
          <w:szCs w:val="28"/>
          <w:u w:val="single"/>
        </w:rPr>
        <w:t>13/05/2025</w:t>
      </w:r>
    </w:p>
    <w:p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1C72D1" w:rsidRDefault="00223072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C24E65" w:rsidRDefault="00C24E65" w:rsidP="00C24E65">
      <w:pPr>
        <w:rPr>
          <w:rFonts w:ascii="Ebrima" w:hAnsi="Ebrima" w:cs="Arial"/>
          <w:b/>
          <w:color w:val="000000"/>
          <w:sz w:val="22"/>
          <w:szCs w:val="22"/>
        </w:rPr>
      </w:pPr>
    </w:p>
    <w:p w:rsidR="00660F34" w:rsidRPr="00AB162C" w:rsidRDefault="00660F34" w:rsidP="00660F3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proofErr w:type="gramStart"/>
      <w:r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>
        <w:rPr>
          <w:rFonts w:ascii="Ebrima" w:hAnsi="Ebrima" w:cs="Arial"/>
          <w:b/>
          <w:color w:val="000000"/>
          <w:sz w:val="22"/>
          <w:szCs w:val="22"/>
        </w:rPr>
        <w:t xml:space="preserve"> TOTAL</w:t>
      </w:r>
    </w:p>
    <w:p w:rsidR="00660F34" w:rsidRPr="00443436" w:rsidRDefault="00660F34" w:rsidP="00660F3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60F34">
        <w:rPr>
          <w:rFonts w:ascii="Ebrima" w:hAnsi="Ebrima" w:cs="Arial"/>
          <w:color w:val="000000"/>
          <w:sz w:val="22"/>
          <w:szCs w:val="22"/>
        </w:rPr>
        <w:t>AUTORIZA A APREENSÃO DE ANIMAIS DE GRANDE PORTE ENCONTRADOS EM LOGRADOUROS PÚBLICOS E DÁ OUTRAS PROVIDÊNCIAS.</w:t>
      </w:r>
    </w:p>
    <w:p w:rsidR="00660F34" w:rsidRDefault="00660F34" w:rsidP="00660F3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:rsidR="00660F34" w:rsidRDefault="00660F34" w:rsidP="00C24E65">
      <w:pPr>
        <w:rPr>
          <w:rFonts w:ascii="Ebrima" w:hAnsi="Ebrima" w:cs="Arial"/>
          <w:b/>
          <w:color w:val="000000"/>
          <w:sz w:val="22"/>
          <w:szCs w:val="22"/>
        </w:rPr>
      </w:pPr>
    </w:p>
    <w:p w:rsidR="00C24E65" w:rsidRPr="00AB162C" w:rsidRDefault="00C24E65" w:rsidP="00C24E6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0E7C0E">
        <w:rPr>
          <w:rFonts w:ascii="Ebrima" w:hAnsi="Ebrima" w:cs="Arial"/>
          <w:b/>
          <w:color w:val="000000"/>
          <w:sz w:val="22"/>
          <w:szCs w:val="22"/>
        </w:rPr>
        <w:t>174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0E7C0E">
        <w:rPr>
          <w:rFonts w:ascii="Ebrima" w:hAnsi="Ebrima" w:cs="Arial"/>
          <w:b/>
          <w:color w:val="000000"/>
          <w:sz w:val="22"/>
          <w:szCs w:val="22"/>
        </w:rPr>
        <w:t>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C24E65" w:rsidRPr="000E7C0E" w:rsidRDefault="00C24E65" w:rsidP="00C24E6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0E7C0E" w:rsidRPr="000E7C0E">
        <w:rPr>
          <w:rFonts w:ascii="Ebrima" w:hAnsi="Ebrima" w:cs="Arial"/>
          <w:color w:val="000000"/>
          <w:sz w:val="22"/>
          <w:szCs w:val="22"/>
        </w:rPr>
        <w:t>CONCEDE O TÍTULO DE CIDADÃO NITEROIENSE AO GIVALDO SANTOS, O REPPOLHO.</w:t>
      </w:r>
    </w:p>
    <w:p w:rsidR="00C24E65" w:rsidRDefault="00C24E65" w:rsidP="00C24E6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0E7C0E"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:rsidR="00C24E65" w:rsidRDefault="00C24E65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0E7C0E" w:rsidRPr="00AB162C" w:rsidRDefault="000E7C0E" w:rsidP="000E7C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0E7C0E" w:rsidRPr="00E1160E" w:rsidRDefault="000E7C0E" w:rsidP="000E7C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E7C0E">
        <w:rPr>
          <w:rFonts w:ascii="Ebrima" w:hAnsi="Ebrima" w:cs="Arial"/>
          <w:color w:val="000000"/>
          <w:sz w:val="22"/>
          <w:szCs w:val="22"/>
        </w:rPr>
        <w:t>CONCEDE O TÍTULO DE CIDADÃO NITEROIENSE AO COMEDIANTE GOSPEL DOUGLAS DE LIMA FERREIRA, POPULARMENTE CONHECIDO COMO DOUGLAS DI LIMA.</w:t>
      </w:r>
    </w:p>
    <w:p w:rsidR="000E7C0E" w:rsidRDefault="000E7C0E" w:rsidP="000E7C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:rsidR="000E7C0E" w:rsidRDefault="000E7C0E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0E7C0E" w:rsidRPr="00AB162C" w:rsidRDefault="000E7C0E" w:rsidP="000E7C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0E7C0E" w:rsidRPr="00E1160E" w:rsidRDefault="000E7C0E" w:rsidP="000E7C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E7C0E">
        <w:rPr>
          <w:rFonts w:ascii="Ebrima" w:hAnsi="Ebrima" w:cs="Arial"/>
          <w:color w:val="000000"/>
          <w:sz w:val="22"/>
          <w:szCs w:val="22"/>
        </w:rPr>
        <w:t>CONCEDE A MEDALHA JOSE CLEMENTE PEREIRA AO PROFESSOR FABIANO GUIMARÃES DA ROCHA</w:t>
      </w:r>
    </w:p>
    <w:p w:rsidR="000E7C0E" w:rsidRDefault="000E7C0E" w:rsidP="000E7C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:rsidR="000E7C0E" w:rsidRDefault="000E7C0E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443436" w:rsidRDefault="00443436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443436" w:rsidRPr="00AB162C" w:rsidRDefault="00443436" w:rsidP="0044343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C71751">
        <w:rPr>
          <w:rFonts w:ascii="Ebrima" w:hAnsi="Ebrima" w:cs="Arial"/>
          <w:b/>
          <w:color w:val="000000"/>
          <w:sz w:val="22"/>
          <w:szCs w:val="22"/>
        </w:rPr>
        <w:t>086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443436" w:rsidRPr="00443436" w:rsidRDefault="00443436" w:rsidP="0044343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C71751" w:rsidRPr="00C71751">
        <w:rPr>
          <w:rFonts w:ascii="Ebrima" w:hAnsi="Ebrima" w:cs="Arial"/>
          <w:color w:val="000000"/>
          <w:sz w:val="22"/>
          <w:szCs w:val="22"/>
        </w:rPr>
        <w:t>INCLUI O DIA MUNICIPAL DE CONSCIENTIZAÇÃO SOBRE A EPILEPSIA NO CALENDÁRIO OFICIAL DA CIDADE CONSOLIDADO PELA LEI Nº 3.474/2020.</w:t>
      </w:r>
    </w:p>
    <w:p w:rsidR="00443436" w:rsidRDefault="00443436" w:rsidP="0044343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C71751">
        <w:rPr>
          <w:rFonts w:ascii="Ebrima" w:hAnsi="Ebrima" w:cs="Arial"/>
          <w:b/>
          <w:color w:val="000000"/>
          <w:sz w:val="22"/>
          <w:szCs w:val="22"/>
        </w:rPr>
        <w:t>MAURICIO GOMES</w:t>
      </w:r>
    </w:p>
    <w:p w:rsidR="00443436" w:rsidRDefault="00443436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74470C" w:rsidRPr="00AB162C" w:rsidRDefault="0074470C" w:rsidP="0074470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170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74470C" w:rsidRPr="00443436" w:rsidRDefault="0074470C" w:rsidP="0074470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60F34">
        <w:rPr>
          <w:rFonts w:ascii="Ebrima" w:hAnsi="Ebrima" w:cs="Arial"/>
          <w:color w:val="000000"/>
          <w:sz w:val="22"/>
          <w:szCs w:val="22"/>
        </w:rPr>
        <w:t>AUTORIZA O PODER EXECUTIVO E ENTIDADES DA ADMINISTRAÇÃO INDIRETA A REPACTUAR DÍVIDAS DECORRENTES DE FINANCIAMENTOS OBTIDOS COM RECURSOS DO FGTS, BEM COMO A VINCULAR RECEITAS E RECURSOS EM CONTRAGARANTIA À GARANTIA DA UNIÃO, NOS TERMOS DO ART. 13 DA LEI COMPLEMENTAR Nº 156, DE 28 DE DEZEMBRO DE 2016.</w:t>
      </w:r>
    </w:p>
    <w:p w:rsidR="0074470C" w:rsidRDefault="0074470C" w:rsidP="0074470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015/2025</w:t>
      </w:r>
    </w:p>
    <w:p w:rsidR="0074470C" w:rsidRDefault="0074470C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5775BD" w:rsidRPr="00AB162C" w:rsidRDefault="005775BD" w:rsidP="005775B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189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5775BD" w:rsidRPr="00443436" w:rsidRDefault="005775BD" w:rsidP="005775B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E7C0E">
        <w:rPr>
          <w:rFonts w:ascii="Ebrima" w:hAnsi="Ebrima" w:cs="Arial"/>
          <w:color w:val="000000"/>
          <w:sz w:val="22"/>
          <w:szCs w:val="22"/>
        </w:rPr>
        <w:t>DECLARA COMO DE UTILIDADE PÚBLICA MUNICIPAL A ASSOCIAÇÃO CENTRO DE RESTAURAÇÃO PROJETO TANGEDOR, PARA A QUAL CONCEDE O RESPECTIVO TÍTULO.</w:t>
      </w:r>
    </w:p>
    <w:p w:rsidR="005775BD" w:rsidRDefault="005775BD" w:rsidP="005775B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:rsidR="005775BD" w:rsidRDefault="005775BD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bookmarkStart w:id="0" w:name="_GoBack"/>
      <w:bookmarkEnd w:id="0"/>
    </w:p>
    <w:sectPr w:rsidR="005775BD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C0E" w:rsidRDefault="000E7C0E">
      <w:r>
        <w:separator/>
      </w:r>
    </w:p>
  </w:endnote>
  <w:endnote w:type="continuationSeparator" w:id="0">
    <w:p w:rsidR="000E7C0E" w:rsidRDefault="000E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C0E" w:rsidRDefault="000E7C0E">
      <w:r>
        <w:separator/>
      </w:r>
    </w:p>
  </w:footnote>
  <w:footnote w:type="continuationSeparator" w:id="0">
    <w:p w:rsidR="000E7C0E" w:rsidRDefault="000E7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C0E" w:rsidRDefault="000E7C0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0E7C0E" w:rsidRDefault="000E7C0E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C0E" w:rsidRDefault="000E7C0E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04E276" wp14:editId="5A70BA28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7C0E" w:rsidRPr="00D300CD" w:rsidRDefault="000E7C0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0E7C0E" w:rsidRPr="00D300CD" w:rsidRDefault="000E7C0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16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3700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090B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1FE9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775BD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470C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4E65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6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2365-F1C4-4C87-81C2-478DC048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5</cp:revision>
  <cp:lastPrinted>2025-05-12T21:12:00Z</cp:lastPrinted>
  <dcterms:created xsi:type="dcterms:W3CDTF">2025-05-12T19:41:00Z</dcterms:created>
  <dcterms:modified xsi:type="dcterms:W3CDTF">2025-05-12T21:12:00Z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