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AFD" w:rsidRDefault="00177AFD">
      <w:pPr>
        <w:pStyle w:val="Ttulo3"/>
        <w:tabs>
          <w:tab w:val="left" w:pos="720"/>
          <w:tab w:val="left" w:pos="5385"/>
        </w:tabs>
        <w:ind w:right="-882"/>
        <w:rPr>
          <w:rFonts w:ascii="Times New Roman" w:eastAsia="Times New Roman" w:hAnsi="Times New Roman"/>
        </w:rPr>
      </w:pPr>
    </w:p>
    <w:p w:rsidR="00177AFD" w:rsidRDefault="00177AFD"/>
    <w:p w:rsidR="00177AFD" w:rsidRDefault="00CB478E">
      <w:pPr>
        <w:pStyle w:val="Ttulo3"/>
        <w:tabs>
          <w:tab w:val="left" w:pos="720"/>
          <w:tab w:val="left" w:pos="5385"/>
        </w:tabs>
        <w:ind w:right="-882"/>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noProof/>
        </w:rPr>
        <w:drawing>
          <wp:inline distT="0" distB="0" distL="0" distR="0">
            <wp:extent cx="590550"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714375"/>
                    </a:xfrm>
                    <a:prstGeom prst="rect">
                      <a:avLst/>
                    </a:prstGeom>
                    <a:ln/>
                  </pic:spPr>
                </pic:pic>
              </a:graphicData>
            </a:graphic>
          </wp:inline>
        </w:drawing>
      </w:r>
      <w:r>
        <w:rPr>
          <w:rFonts w:ascii="Times New Roman" w:eastAsia="Times New Roman" w:hAnsi="Times New Roman"/>
        </w:rPr>
        <w:tab/>
      </w:r>
    </w:p>
    <w:p w:rsidR="00177AFD" w:rsidRDefault="00177AFD">
      <w:pPr>
        <w:pStyle w:val="Ttulo3"/>
        <w:tabs>
          <w:tab w:val="left" w:pos="720"/>
        </w:tabs>
        <w:ind w:right="-882"/>
        <w:rPr>
          <w:rFonts w:ascii="Times New Roman" w:eastAsia="Times New Roman" w:hAnsi="Times New Roman"/>
        </w:rPr>
      </w:pPr>
    </w:p>
    <w:p w:rsidR="00177AFD" w:rsidRDefault="00CB478E">
      <w:pPr>
        <w:pBdr>
          <w:top w:val="nil"/>
          <w:left w:val="nil"/>
          <w:bottom w:val="nil"/>
          <w:right w:val="nil"/>
          <w:between w:val="nil"/>
        </w:pBdr>
        <w:tabs>
          <w:tab w:val="left" w:pos="720"/>
        </w:tabs>
        <w:rPr>
          <w:i/>
          <w:color w:val="000000"/>
          <w:u w:val="single"/>
        </w:rPr>
      </w:pPr>
      <w:r>
        <w:rPr>
          <w:color w:val="000000"/>
        </w:rPr>
        <w:t xml:space="preserve">                                                 Câmara Municipal de Niterói</w:t>
      </w:r>
    </w:p>
    <w:p w:rsidR="00177AFD" w:rsidRDefault="00CB478E">
      <w:pPr>
        <w:pStyle w:val="Ttulo2"/>
        <w:tabs>
          <w:tab w:val="left" w:pos="720"/>
        </w:tabs>
        <w:rPr>
          <w:b w:val="0"/>
          <w:sz w:val="24"/>
          <w:szCs w:val="24"/>
        </w:rPr>
      </w:pPr>
      <w:r>
        <w:rPr>
          <w:b w:val="0"/>
          <w:sz w:val="24"/>
          <w:szCs w:val="24"/>
        </w:rPr>
        <w:t xml:space="preserve">                                                           Serviço de Atas</w:t>
      </w:r>
    </w:p>
    <w:p w:rsidR="00177AFD" w:rsidRDefault="00CB478E" w:rsidP="000B6B02">
      <w:pPr>
        <w:pBdr>
          <w:top w:val="nil"/>
          <w:left w:val="nil"/>
          <w:bottom w:val="nil"/>
          <w:right w:val="nil"/>
          <w:between w:val="nil"/>
        </w:pBdr>
        <w:tabs>
          <w:tab w:val="left" w:pos="4536"/>
        </w:tabs>
        <w:ind w:left="5812" w:right="-852"/>
        <w:rPr>
          <w:color w:val="000000"/>
        </w:rPr>
      </w:pPr>
      <w:r>
        <w:rPr>
          <w:color w:val="000000"/>
        </w:rPr>
        <w:t>Ata da Vigésima Terceira Reunião do Primeiro Período Ordinário do ano de dois mil e vinte e cinco, presidida pelo Senhor Vereador</w:t>
      </w:r>
      <w:r>
        <w:rPr>
          <w:color w:val="FF0000"/>
        </w:rPr>
        <w:t xml:space="preserve"> </w:t>
      </w:r>
      <w:r>
        <w:t>Roberto Fernandes Jales (Beto da Pipa)</w:t>
      </w:r>
      <w:r>
        <w:rPr>
          <w:color w:val="000000"/>
        </w:rPr>
        <w:t xml:space="preserve">, </w:t>
      </w:r>
      <w:r w:rsidR="005D296B">
        <w:t>1ª Vice-Presidente</w:t>
      </w:r>
      <w:r>
        <w:rPr>
          <w:color w:val="000000"/>
        </w:rPr>
        <w:t>.</w:t>
      </w:r>
    </w:p>
    <w:p w:rsidR="006956CB" w:rsidRDefault="006956CB" w:rsidP="000B6B02">
      <w:pPr>
        <w:pBdr>
          <w:top w:val="nil"/>
          <w:left w:val="nil"/>
          <w:bottom w:val="nil"/>
          <w:right w:val="nil"/>
          <w:between w:val="nil"/>
        </w:pBdr>
        <w:tabs>
          <w:tab w:val="left" w:pos="4536"/>
        </w:tabs>
        <w:ind w:left="5812" w:right="-852"/>
        <w:rPr>
          <w:color w:val="000000"/>
        </w:rPr>
      </w:pPr>
    </w:p>
    <w:p w:rsidR="006956CB" w:rsidRDefault="006956CB" w:rsidP="000B6B02">
      <w:pPr>
        <w:pBdr>
          <w:top w:val="nil"/>
          <w:left w:val="nil"/>
          <w:bottom w:val="nil"/>
          <w:right w:val="nil"/>
          <w:between w:val="nil"/>
        </w:pBdr>
        <w:tabs>
          <w:tab w:val="left" w:pos="4536"/>
        </w:tabs>
        <w:ind w:left="5812" w:right="-852"/>
        <w:rPr>
          <w:color w:val="000000"/>
        </w:rPr>
      </w:pPr>
      <w:bookmarkStart w:id="0" w:name="_GoBack"/>
      <w:bookmarkEnd w:id="0"/>
    </w:p>
    <w:p w:rsidR="00177AFD" w:rsidRDefault="00177AFD">
      <w:pPr>
        <w:pBdr>
          <w:top w:val="nil"/>
          <w:left w:val="nil"/>
          <w:bottom w:val="nil"/>
          <w:right w:val="nil"/>
          <w:between w:val="nil"/>
        </w:pBdr>
        <w:tabs>
          <w:tab w:val="left" w:pos="720"/>
          <w:tab w:val="left" w:pos="6660"/>
        </w:tabs>
        <w:ind w:right="-882"/>
        <w:rPr>
          <w:color w:val="000000"/>
        </w:rPr>
      </w:pPr>
    </w:p>
    <w:p w:rsidR="00177AFD" w:rsidRDefault="00177AFD">
      <w:pPr>
        <w:tabs>
          <w:tab w:val="left" w:pos="720"/>
          <w:tab w:val="left" w:pos="6660"/>
        </w:tabs>
        <w:ind w:right="-882"/>
        <w:rPr>
          <w:color w:val="000000"/>
        </w:rPr>
      </w:pPr>
    </w:p>
    <w:p w:rsidR="00177AFD" w:rsidRDefault="00CB478E" w:rsidP="000B6B02">
      <w:pPr>
        <w:ind w:left="-709" w:right="-852" w:firstLine="283"/>
      </w:pPr>
      <w:r>
        <w:t xml:space="preserve">                                                        Às dezesseis horas, do dia vinte e nove (29) do mês de abril, do ano de dois mil e vinte e cinco, sob a presidência do Senhor Vereador Roberto Fernandes Jales (Beto da Pipa), reuniu-se, ordinariamente, a Câmara Municipal de Niterói. A Primeira e a Segunda Secretaria foram ocupadas respectivamente, pelos Senhores Vereadores Emanuel Jorge Mendes da Rocha e Robson Guimarães José Filho (Binho Guimarães), ambos a convite. Além desses Vereadores responderam à chamada nominal os seguintes Senhores Vereadores: Fernanda Anchieta Louback, Mauricio Firmino Gomes (Pastor Mauricio), Rafael Faustino Junior (FAEL) e Romério Pedro Duarte; foram consignadas as presenças dos seguintes Vereadores: Allan Pinho Lyra, Anderson José Rodrigues (Pipico), Antônio Carlos Morett Silva Júnior (Júnior Morett), Benny Briolly, Daniel Marques Frederico, Douglas de Souza Gomes, Jhonatan Anjos, Leandro Portugal Frazen de Lima, Michel Salim Saad Neto, Renato Ferreira de Oliveira Cariello, Rodrigo Flach Farah, Sylvio Maurício de Freitas e Túlio Rabelo de Albuquerque Mota (Professor Túlio); foi justifica a ausência do Senhor Vereador Milton Carlos Lopes (CAL), perfazendo em Plenário a frequência de vinte</w:t>
      </w:r>
      <w:r>
        <w:rPr>
          <w:color w:val="000000"/>
        </w:rPr>
        <w:t xml:space="preserve"> (</w:t>
      </w:r>
      <w:r>
        <w:t>20</w:t>
      </w:r>
      <w:r>
        <w:rPr>
          <w:color w:val="000000"/>
        </w:rPr>
        <w:t xml:space="preserve">) </w:t>
      </w:r>
      <w:r>
        <w:t xml:space="preserve">Senhores Vereadores. Havendo número legal, o Senhor Presidente iniciou a presente reunião “Com a proteção de Deus, estão abertos e serão encerrados os nossos trabalhos”. O Senhor Vereador Pastor Maurício leu um trecho bíblico, a convite. A Ata da Reunião anterior foi lida e aprovada, sem observações. A seguir, o Senhor o Presidente passou ao </w:t>
      </w:r>
      <w:r>
        <w:rPr>
          <w:b/>
        </w:rPr>
        <w:t>Expediente</w:t>
      </w:r>
      <w:r>
        <w:t xml:space="preserve">: Ofício do Gabinete nº 438/25, comunicando a ausência do Prefeito e da Vice-Prefeita no período de vinte e oito (28) de abril a dois (02) de maio do corrente ano, em razão de missão Internacional, oportunidade em que participará da reunião Oficial com o Presidente do Banco Interamericano de Desenvolvimento (BID) e agências Internacionais de rating, representando esta Municipalidade; Ofício SEMUG/LG nº 161/25, em resposta à Indicação nº 927/25, de autoria do Vereador Daniel Marques; Ofício SEMUG/LG nº 166/25, em resposta a Indicação nº 338/25, de autoria do Vereador Michel Saad; Ofício SEMUG/LG nº 221/25, em resposta ao Requerimento nº 043/25, de autoria do Vereador Daniel Marques e outros. Em seguida, o Senhor Presidente passou ao </w:t>
      </w:r>
      <w:r>
        <w:rPr>
          <w:b/>
        </w:rPr>
        <w:t xml:space="preserve">Expediente Legislativo: </w:t>
      </w:r>
      <w:r>
        <w:t xml:space="preserve">Lidos e encaminhados os </w:t>
      </w:r>
      <w:r>
        <w:rPr>
          <w:b/>
        </w:rPr>
        <w:t>Projetos de Lei</w:t>
      </w:r>
      <w:r>
        <w:t xml:space="preserve"> nºs 140/25 de autoria do Vereador Douglas Gomes; 141/25 de autoria da Vereadora Fernanda Louback; 142, 143 e 144/24 todos de autoria do Vereador Sylvio Maurício; 145/25 de autoria do Vereador Douglas Gomes; 146 e 147/25 ambos de autoria do Vereador Anderson (Pipico); 148/25 de autoria do Vereador Romério Duarte; 149/25 de autoria da Mesa Diretora; 150/25 de autoria do Vereador Professor Túlio; lidos e encaminhados os </w:t>
      </w:r>
      <w:r>
        <w:rPr>
          <w:b/>
        </w:rPr>
        <w:t>Projetos de Resolução</w:t>
      </w:r>
      <w:r>
        <w:t xml:space="preserve"> nºs 006/25 de autoria do Vereador Anderson (Pipico); 007/25 de autoria da Vereadora Benny Briolly e outros; lidos e encaminhados os </w:t>
      </w:r>
      <w:r>
        <w:rPr>
          <w:b/>
        </w:rPr>
        <w:t>Projetos de Decreto Legislativo</w:t>
      </w:r>
      <w:r>
        <w:t xml:space="preserve"> nºs 045/25 de autoria do Vereador Junior Morett; 046/25 de autoria do Vereador Allan Lyra; 047/25 de </w:t>
      </w:r>
      <w:r>
        <w:lastRenderedPageBreak/>
        <w:t xml:space="preserve">autoria do Vereador Sylvio Maurício; lidas e encaminhadas as </w:t>
      </w:r>
      <w:r>
        <w:rPr>
          <w:b/>
        </w:rPr>
        <w:t xml:space="preserve">Indicações </w:t>
      </w:r>
      <w:r>
        <w:t xml:space="preserve">nºs 1417/25 de autoria do Vereador FAEL; 1419, 1420, 1421, 1422, 1484, 1474, 1475, 1476, 1477, 1478 e 1484/25 todas de autoria do Vereador Allan Lyra; 1423, 1424, 1425, 1426, 1427, 1470, 1471, 1472  e 1473/25 todas de autoria do Vereador Romério Duarte; 1428 e 1455/25 ambas de autoria do Vereador Emanuel Rocha; 1429, 1430, 1431, 1432, 1433, 1434, 1435, 1436, 1437, 1438, 1439, 1440, 1441, 1442, 1443, 1444, 1445 e 1446/25 todas de autoria do Vereador Binho Guimarães; 1447, 1448, 1449, 1450, 1451, 1452, 1453 e 1454/25 todas de autoria do Vereador Rodrigo Farah; 1456 e 1457/25 ambas de autoria do Vereador Jhonatan Anjos; 1458, 1459, 1460, 1461, 1462, 1463, 1464, 1465, 1466, 1467, 1485, 1486, 1487, 1488, 1489, 1490, 1491, 1492, 1493, 1494, 1495, 1496, 1497, 1498, 1499, 1500, 1501, 1502, 1503, 1504, 1505, 1506, 1507, 1508 e 1509/25 todas de autoria do Vereador Douglas Gomes; 1468 e 1469/25 ambas de autoria do Vereador Pastor Maurício; 1479/25 de autoria do Vereador Daniel Marques; 1480, 1481, 1482 e 1483/25 todas de autoria do Vereador Michel Saad; 1510, 1511, 1512, 1513, 1514, 1515, 1516, 1517, 1518, 1519, 1520, 1521, 1522, 1523, 1524, 1525, 1526, 1527, 1528, 1529, 1530, 1531 e 1532/25 todas de autoria do Vereador Renato Cariello; 1533/25 de autoria do Vereador Anderson (Pipico); lidas e aprovadas as </w:t>
      </w:r>
      <w:r>
        <w:rPr>
          <w:b/>
        </w:rPr>
        <w:t>Moções</w:t>
      </w:r>
      <w:r>
        <w:t xml:space="preserve"> nºs 188/25 de autoria do Vereador Leandro Portugal; 189/25 de autoria do Vereador Daniel Marques; 190, 191 e 195/25 todas de autoria do Vereador Allan Lyra; 192/25 de autoria do Vereador Milton Carlos Lopes (CAL); 193 e 194/25 ambas de autoria do Vereador Júnior Morett;  196, 197, 198, 199, 200, 201, 202, 203, 204 e 205/25 todas de autoria do Vereador Douglas Gomes; lido e aprovado o </w:t>
      </w:r>
      <w:r>
        <w:rPr>
          <w:b/>
        </w:rPr>
        <w:t>Requerimento</w:t>
      </w:r>
      <w:r>
        <w:t xml:space="preserve"> n° 046/25 de autoria do  Vereador Professor Túlio; lido o </w:t>
      </w:r>
      <w:r>
        <w:rPr>
          <w:b/>
        </w:rPr>
        <w:t xml:space="preserve">Projeto de Emenda à Lei Orgânica </w:t>
      </w:r>
      <w:r>
        <w:t>n° 002/25 de autoria dos Vereadores Daniel Marques, Douglas Gomes, Fernanda Louback, Michel Saad, Renato Cariello, Leandro Portugal e Allan Lyra. Dando prosseguimento, foi requerido e o</w:t>
      </w:r>
      <w:r w:rsidR="00E5709C">
        <w:t>btido um minuto de silêncio pelo</w:t>
      </w:r>
      <w:r>
        <w:t xml:space="preserve"> falecimento do Papa Francisco. Prosseguindo, o Senhor Presidente passou de imediato à </w:t>
      </w:r>
      <w:r>
        <w:rPr>
          <w:b/>
        </w:rPr>
        <w:t xml:space="preserve">Ordem do Dia: Projetos de Decreto Legislativo </w:t>
      </w:r>
      <w:r>
        <w:t xml:space="preserve">nºs 044 e 046/25 ambos de autoria do Vereador Allan Lyra; foram lidos pelo Senhor Presidente os respectivos Pareceres favoráveis da CCJ. </w:t>
      </w:r>
      <w:r>
        <w:rPr>
          <w:b/>
        </w:rPr>
        <w:t>Aprovados em Discussão Única</w:t>
      </w:r>
      <w:r>
        <w:t xml:space="preserve">. </w:t>
      </w:r>
      <w:r>
        <w:rPr>
          <w:b/>
        </w:rPr>
        <w:t xml:space="preserve">Projeto de Decreto Legislativo </w:t>
      </w:r>
      <w:r>
        <w:t xml:space="preserve">nº 045/25 de autoria do Vereador Júnior Morett; foi lido pelo Senhor Presidente o Parecer favorável da CCJ. </w:t>
      </w:r>
      <w:r>
        <w:rPr>
          <w:b/>
        </w:rPr>
        <w:t>Aprovado em Discussão Única</w:t>
      </w:r>
      <w:r>
        <w:t xml:space="preserve">. </w:t>
      </w:r>
      <w:r>
        <w:rPr>
          <w:b/>
        </w:rPr>
        <w:t>Projeto de Lei</w:t>
      </w:r>
      <w:r>
        <w:t xml:space="preserve"> nº 240/24 de autoria do Vereador Luiz Carlos (Gallo); foram lidos pelo Senhor Presidente os Pareceres favoráveis das Comissões</w:t>
      </w:r>
      <w:r w:rsidR="00BA7EB0">
        <w:t xml:space="preserve"> competentes, com os Pareceres Verbais</w:t>
      </w:r>
      <w:r>
        <w:t xml:space="preserve"> das Comissões Permanentes de Orçamento e Finanças e</w:t>
      </w:r>
      <w:r w:rsidR="00362E44">
        <w:t xml:space="preserve"> Defesa </w:t>
      </w:r>
      <w:r w:rsidR="00954CF1">
        <w:t>do Consumidor e Direitos</w:t>
      </w:r>
      <w:r>
        <w:t xml:space="preserve"> ao</w:t>
      </w:r>
      <w:r w:rsidR="00954CF1">
        <w:t>s</w:t>
      </w:r>
      <w:r>
        <w:t xml:space="preserve"> Contribuinte</w:t>
      </w:r>
      <w:r w:rsidR="00954CF1">
        <w:t>s</w:t>
      </w:r>
      <w:r>
        <w:t xml:space="preserve">. </w:t>
      </w:r>
      <w:r>
        <w:rPr>
          <w:b/>
        </w:rPr>
        <w:t xml:space="preserve">Aprovado em 1ª e 2ª Discussão e Redação Final. </w:t>
      </w:r>
      <w:r>
        <w:t xml:space="preserve">Com a devida Dispensa de Interstício Legal requerida </w:t>
      </w:r>
      <w:r w:rsidR="00BA7EB0">
        <w:t>e</w:t>
      </w:r>
      <w:r>
        <w:t xml:space="preserve"> obtida pelo Douto Plenário. Usou da palavra para justificativa de voto o Vereador Douglas Gomes. </w:t>
      </w:r>
      <w:r>
        <w:rPr>
          <w:b/>
        </w:rPr>
        <w:t>Projeto de Lei</w:t>
      </w:r>
      <w:r>
        <w:t xml:space="preserve"> nº 072/25 de autoria do Vereador Romério Duarte; foram lidos pelo Senhor Presidente os Pareceres favoráveis das Comissões competentes, discutido pelo Vereador Autor. </w:t>
      </w:r>
      <w:r>
        <w:rPr>
          <w:b/>
        </w:rPr>
        <w:t xml:space="preserve">Aprovado em 1ª e 2ª Discussão e Redação Final. </w:t>
      </w:r>
      <w:r>
        <w:t xml:space="preserve">Com a devida dispensa de Interstício Legal requerida e obtida pelo Douto Plenário. Usaram da palavra para justificativa de voto os Vereadores Binho Guimarães e Anderson (Pipico). </w:t>
      </w:r>
      <w:r>
        <w:rPr>
          <w:b/>
        </w:rPr>
        <w:t>Projeto de Lei</w:t>
      </w:r>
      <w:r>
        <w:t xml:space="preserve"> nº 132/25 de autoria da Vereadora Fernanda Louback; foram lidos pelo Senhor Presidente os Pareceres favoráveis das Comissões competentes, discutido pela Vereadora Autoras e os Vereadores Douglas Gomes, Daniel Marques, Allan Lyra, Professor Túlio, Benny Briolly, Binho Guimarães, Michel Saad e Beto da Pipa. </w:t>
      </w:r>
      <w:r>
        <w:rPr>
          <w:b/>
        </w:rPr>
        <w:t xml:space="preserve">Aprovado em 1ª Discussão. </w:t>
      </w:r>
      <w:r>
        <w:t xml:space="preserve">Usaram da palavra para justificativa de voto a Vereadora Autora e o Vereador Douglas Gomes. Dando prosseguimento, o Senhor Presidente deu por aberto o </w:t>
      </w:r>
      <w:r>
        <w:rPr>
          <w:b/>
        </w:rPr>
        <w:t>Pequeno Expediente</w:t>
      </w:r>
      <w:r>
        <w:t xml:space="preserve"> aos Senhores Vereadores. </w:t>
      </w:r>
      <w:r>
        <w:rPr>
          <w:b/>
        </w:rPr>
        <w:t>Pela Ordem</w:t>
      </w:r>
      <w:r>
        <w:t xml:space="preserve">: o Vereador </w:t>
      </w:r>
      <w:r>
        <w:rPr>
          <w:b/>
        </w:rPr>
        <w:t>Daniel Marques</w:t>
      </w:r>
      <w:r>
        <w:t xml:space="preserve"> que pusera à mesa a questão "taxa e multa do Niterói Rotativo" e esclarecera a mesma dirimindo as dúvidas da população que se sentia invadida pelo Decreto lançado pela Portaria nº 226/25 emitida pela prefeitura que ora vigorava; este mandato também acentuara que este processo precisava de uma reorganização, além de um programa e uma estratégia melhor; e pontuando que aquele que tivesse valor para trás, nem poderia ser multado</w:t>
      </w:r>
      <w:r w:rsidR="009D2BA3">
        <w:t>; ultimando, este Edil</w:t>
      </w:r>
      <w:r>
        <w:t xml:space="preserve"> ainda fez menção à Mo</w:t>
      </w:r>
      <w:r w:rsidR="000A29D0">
        <w:t xml:space="preserve">bilidade atual deste Município, sendo aparteado pelos Vereadores </w:t>
      </w:r>
      <w:r>
        <w:t xml:space="preserve">Michel </w:t>
      </w:r>
      <w:r w:rsidR="009D2BA3">
        <w:t>Saad, Douglas Gomes e Beto Pipa</w:t>
      </w:r>
      <w:r>
        <w:t xml:space="preserve">. O Vereador </w:t>
      </w:r>
      <w:r>
        <w:rPr>
          <w:b/>
        </w:rPr>
        <w:t>Douglas Gomes</w:t>
      </w:r>
      <w:r>
        <w:t xml:space="preserve"> que abordara indignadamente sobre duas denúncias: a primeira, no que dizia respeito ao valor de "meio mil</w:t>
      </w:r>
      <w:r w:rsidR="009D2BA3">
        <w:t>hão</w:t>
      </w:r>
      <w:r>
        <w:t xml:space="preserve">" que seriam para as reformas e reconstruções de escolas e que foram enviados para a FAN para pagamentos de shows, como se Niterói não tivesse reveses com a Educação; dito isto, este mandato </w:t>
      </w:r>
      <w:r>
        <w:lastRenderedPageBreak/>
        <w:t xml:space="preserve">quererá maiores esclarecimentos e detalhes acerca dessa questão através </w:t>
      </w:r>
      <w:r w:rsidR="009D2BA3">
        <w:t xml:space="preserve">do Requerimento de Informação e </w:t>
      </w:r>
      <w:r>
        <w:t xml:space="preserve">a Representação ao Ministério Público; afinal, interrogava agastado "até quando vai acontecer isso"; e por </w:t>
      </w:r>
      <w:r w:rsidR="009D2BA3">
        <w:t>final, a segunda, referente ao P</w:t>
      </w:r>
      <w:r>
        <w:t xml:space="preserve">refeito Rodrigo Neves e sua esposa Fernanda Sixel à conta de gastos (de 100 a 150 mil reais com viagens) e também quisera saber verdadeiro papel que esta Senhora e Esposa desempenhava neste governo, já que hoje a levava em todos os bairros com obras, </w:t>
      </w:r>
      <w:r w:rsidR="009D2BA3">
        <w:t>uma vez que se sabia desta ser P</w:t>
      </w:r>
      <w:r>
        <w:t>edagoga, e este mandato continuava a co</w:t>
      </w:r>
      <w:r w:rsidR="009D2BA3">
        <w:t>brar do P</w:t>
      </w:r>
      <w:r>
        <w:t xml:space="preserve">refeito Rodrigo Neves que não escondesse o sua verdadeira função; consequentemente, essa questão levara este </w:t>
      </w:r>
      <w:r w:rsidR="009D2BA3">
        <w:t>Vereador</w:t>
      </w:r>
      <w:r>
        <w:t xml:space="preserve"> a formular um Requerimento de Informação, intencionando-o, nos detalhes, para que as devidas respostas em relatórios lhe fossem dados. Esta Ata, no seu inteiro teor foi registrada nos Anais deste Poder Legislativo. Não havendo mais oradores inscritos, o Senhor Presidente, em exercício, encerrou à presente reunião, às dezoito horas e cinco minutos, marcando a próxima para o dia trinta de abril, à hora Regimental</w:t>
      </w:r>
      <w:r>
        <w:rPr>
          <w:b/>
        </w:rPr>
        <w:t xml:space="preserve">. </w:t>
      </w:r>
      <w:r>
        <w:t xml:space="preserve">De acordo com o que se estabelece o Regimento Interno foi lavrada esta Ata por                </w:t>
      </w:r>
      <w:r w:rsidR="001B013B">
        <w:t xml:space="preserve">      </w:t>
      </w:r>
      <w:r>
        <w:t xml:space="preserve">          </w:t>
      </w:r>
      <w:r w:rsidR="00BA7EB0">
        <w:t xml:space="preserve">   </w:t>
      </w:r>
      <w:r>
        <w:t xml:space="preserve">                          Redatora chefe do Serviço de Atas, a qual depois de lida e aprovada vai assinada pelos membros da Mesa.   </w:t>
      </w:r>
    </w:p>
    <w:p w:rsidR="00177AFD" w:rsidRDefault="00CB478E">
      <w:pPr>
        <w:ind w:left="-709" w:right="-994"/>
      </w:pPr>
      <w:r>
        <w:t xml:space="preserve">                                                               ________________________</w:t>
      </w:r>
    </w:p>
    <w:p w:rsidR="00177AFD" w:rsidRDefault="00CB478E">
      <w:pPr>
        <w:tabs>
          <w:tab w:val="left" w:pos="5565"/>
        </w:tabs>
        <w:ind w:right="-882"/>
      </w:pPr>
      <w:r>
        <w:t xml:space="preserve">                                                                  Presidente                                                                                   </w:t>
      </w:r>
    </w:p>
    <w:p w:rsidR="00177AFD" w:rsidRDefault="00CB478E">
      <w:pPr>
        <w:tabs>
          <w:tab w:val="left" w:pos="5565"/>
        </w:tabs>
        <w:ind w:right="-882"/>
      </w:pPr>
      <w:r>
        <w:t xml:space="preserve">  ________________________                                                 ______________________                             </w:t>
      </w:r>
    </w:p>
    <w:p w:rsidR="00177AFD" w:rsidRDefault="00CB478E">
      <w:pPr>
        <w:ind w:left="-426" w:right="-852"/>
      </w:pPr>
      <w:r>
        <w:t xml:space="preserve">              1º Secretário                                                                              2º Secretário   </w:t>
      </w:r>
    </w:p>
    <w:p w:rsidR="00177AFD" w:rsidRDefault="00177AFD">
      <w:pPr>
        <w:ind w:left="-426" w:right="-852"/>
        <w:rPr>
          <w:b/>
        </w:rPr>
      </w:pPr>
    </w:p>
    <w:sectPr w:rsidR="00177AFD">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ABA" w:rsidRDefault="00663ABA">
      <w:r>
        <w:separator/>
      </w:r>
    </w:p>
  </w:endnote>
  <w:endnote w:type="continuationSeparator" w:id="0">
    <w:p w:rsidR="00663ABA" w:rsidRDefault="0066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ABA" w:rsidRDefault="00663ABA">
      <w:r>
        <w:separator/>
      </w:r>
    </w:p>
  </w:footnote>
  <w:footnote w:type="continuationSeparator" w:id="0">
    <w:p w:rsidR="00663ABA" w:rsidRDefault="00663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FD" w:rsidRDefault="00CB478E">
    <w:pPr>
      <w:pBdr>
        <w:top w:val="nil"/>
        <w:left w:val="nil"/>
        <w:bottom w:val="nil"/>
        <w:right w:val="nil"/>
        <w:between w:val="nil"/>
      </w:pBdr>
      <w:tabs>
        <w:tab w:val="center" w:pos="4252"/>
        <w:tab w:val="right" w:pos="8504"/>
      </w:tabs>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FD"/>
    <w:rsid w:val="000A29D0"/>
    <w:rsid w:val="000B6B02"/>
    <w:rsid w:val="00177AFD"/>
    <w:rsid w:val="001B013B"/>
    <w:rsid w:val="00362E44"/>
    <w:rsid w:val="005D296B"/>
    <w:rsid w:val="00663ABA"/>
    <w:rsid w:val="006956CB"/>
    <w:rsid w:val="00922432"/>
    <w:rsid w:val="00954CF1"/>
    <w:rsid w:val="009D2BA3"/>
    <w:rsid w:val="00BA7EB0"/>
    <w:rsid w:val="00CB478E"/>
    <w:rsid w:val="00E57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0B075-2257-41B8-9725-9EF1DEA2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F8E3eL1pw9S4hkWVF2bdUqNl9Q==">CgMxLjA4AHIhMTVzRHRQQTdueWNrcXJWQ1RRbGFuVVVLbk1QellvRVBP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1612</Words>
  <Characters>8711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34</cp:revision>
  <cp:lastPrinted>2025-05-06T16:18:00Z</cp:lastPrinted>
  <dcterms:created xsi:type="dcterms:W3CDTF">2020-05-04T00:52:00Z</dcterms:created>
  <dcterms:modified xsi:type="dcterms:W3CDTF">2025-05-06T16:32:00Z</dcterms:modified>
</cp:coreProperties>
</file>