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1C" w:rsidRDefault="00D2051C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</w:p>
    <w:p w:rsidR="00D2051C" w:rsidRDefault="00D2051C"/>
    <w:p w:rsidR="00D2051C" w:rsidRDefault="002302AA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590550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ab/>
      </w:r>
    </w:p>
    <w:p w:rsidR="00D2051C" w:rsidRDefault="00D2051C">
      <w:pPr>
        <w:pStyle w:val="Ttulo3"/>
        <w:tabs>
          <w:tab w:val="left" w:pos="720"/>
        </w:tabs>
        <w:ind w:right="-882"/>
        <w:rPr>
          <w:rFonts w:ascii="Times New Roman" w:eastAsia="Times New Roman" w:hAnsi="Times New Roman"/>
        </w:rPr>
      </w:pPr>
    </w:p>
    <w:p w:rsidR="00D2051C" w:rsidRDefault="002302A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u w:val="single"/>
        </w:rPr>
      </w:pPr>
      <w:r>
        <w:rPr>
          <w:color w:val="000000"/>
        </w:rPr>
        <w:t xml:space="preserve">                                                 Câmara Municipal de Niterói</w:t>
      </w:r>
    </w:p>
    <w:p w:rsidR="00D2051C" w:rsidRDefault="002302AA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Serviço de Atas</w:t>
      </w:r>
    </w:p>
    <w:p w:rsidR="00D2051C" w:rsidRDefault="002302AA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812" w:right="-710"/>
        <w:rPr>
          <w:color w:val="000000"/>
        </w:rPr>
      </w:pPr>
      <w:r>
        <w:rPr>
          <w:color w:val="000000"/>
        </w:rPr>
        <w:t>Ata da Décima Oitava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</w:p>
    <w:p w:rsidR="00D2051C" w:rsidRDefault="00D205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D2051C" w:rsidRDefault="00D2051C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D2051C" w:rsidRDefault="002302AA">
      <w:pPr>
        <w:ind w:left="-426" w:right="-852"/>
      </w:pPr>
      <w:r>
        <w:t xml:space="preserve">                                                        Às dezesseis horas</w:t>
      </w:r>
      <w:r>
        <w:t>, do dia oito (08) do mês de abril, do ano de dois mil e vinte e cinco, sob a presidência do Senhor Vereador Milton Carlos Lopes (CAL), reuniu-se, ordinariamente, a C</w:t>
      </w:r>
      <w:r>
        <w:t>âmara Municipal de Niterói. A Primeira e a Segunda Secretaria foram ocupadas respectivamente, pelos Senhores Vereadores Emanuel Jorge Mendes da Rocha e Robson Guimarães José Filho (Binho Guimarães), ambos a convite. Além desses Vereadores responderam à cha</w:t>
      </w:r>
      <w:r>
        <w:t>mada nominal os seguintes Senhores Vereadores:</w:t>
      </w:r>
      <w:r w:rsidR="00070149">
        <w:t xml:space="preserve"> </w:t>
      </w:r>
      <w:r w:rsidR="00070149">
        <w:t>Anderson José Rodrigues (Pipico)</w:t>
      </w:r>
      <w:r w:rsidR="00070149">
        <w:t>,</w:t>
      </w:r>
      <w:r>
        <w:t xml:space="preserve"> Fernanda Anchieta Louback, </w:t>
      </w:r>
      <w:r w:rsidR="00070149">
        <w:t>Gabriel Amoêdo Guimarães Velasco</w:t>
      </w:r>
      <w:r w:rsidR="00070149">
        <w:t xml:space="preserve">, Fabiano Gonçalves, </w:t>
      </w:r>
      <w:r>
        <w:t xml:space="preserve">Rafael Faustino Junior (FAEL), Roberto </w:t>
      </w:r>
      <w:r w:rsidR="00070149">
        <w:t xml:space="preserve">Fernandes Jales (Beto da Pipa) e </w:t>
      </w:r>
      <w:r w:rsidR="00070149">
        <w:t>Sylvio Mauricio de Freitas</w:t>
      </w:r>
      <w:r>
        <w:t>; foram consignadas as presenças dos segui</w:t>
      </w:r>
      <w:r>
        <w:t xml:space="preserve">ntes Vereadores: </w:t>
      </w:r>
      <w:r w:rsidR="00070149">
        <w:t>Allan Pinho Lyra</w:t>
      </w:r>
      <w:r>
        <w:t xml:space="preserve">, Benny Briolly, Daniel Marques Frederico, Douglas de Souza Gomes, </w:t>
      </w:r>
      <w:r>
        <w:t xml:space="preserve">Jhonatan Anjos,  Leandro Portugal Frazen de Lima, </w:t>
      </w:r>
      <w:r>
        <w:t>Michel Salim S</w:t>
      </w:r>
      <w:r>
        <w:t>aad Neto,  Renato Ferreira de Oliveira</w:t>
      </w:r>
      <w:r w:rsidR="00070149">
        <w:t xml:space="preserve"> Cariello, Rodrigo Flach Farah, </w:t>
      </w:r>
      <w:r>
        <w:t>Romério Pedro Duarte e</w:t>
      </w:r>
      <w:r w:rsidR="00070149">
        <w:t xml:space="preserve"> </w:t>
      </w:r>
      <w:r w:rsidR="00070149">
        <w:t>Tulio Rabelo de Albuquerque Mota (Professor Tulio)</w:t>
      </w:r>
      <w:r>
        <w:t xml:space="preserve">, perfazendo em Plenário a frequência de </w:t>
      </w:r>
      <w:r>
        <w:rPr>
          <w:color w:val="000000"/>
        </w:rPr>
        <w:t xml:space="preserve">vinte e um (21) </w:t>
      </w:r>
      <w:r>
        <w:t>Senhores Vereadores. Havendo número legal, o Senhor Presidente iniciou a presen</w:t>
      </w:r>
      <w:r>
        <w:t xml:space="preserve">te reunião “Com a proteção de Deus, estão abertos e serão encerrados os nossos trabalhos”. O Senhor Vereador </w:t>
      </w:r>
      <w:r w:rsidR="00070149">
        <w:t>Fabiano Gonçalves</w:t>
      </w:r>
      <w:r>
        <w:t xml:space="preserve"> leu um trecho</w:t>
      </w:r>
      <w:r w:rsidR="00933851">
        <w:t xml:space="preserve"> bíblico, a convite. As Atas da</w:t>
      </w:r>
      <w:r w:rsidR="00070149">
        <w:t>s</w:t>
      </w:r>
      <w:r>
        <w:t xml:space="preserve"> Reuniões Décima Sexta</w:t>
      </w:r>
      <w:r w:rsidR="00AF6BC8">
        <w:t xml:space="preserve"> Ordinária</w:t>
      </w:r>
      <w:r>
        <w:t xml:space="preserve"> e </w:t>
      </w:r>
      <w:r w:rsidR="00070149">
        <w:t>a</w:t>
      </w:r>
      <w:r>
        <w:t xml:space="preserve"> Quarta Extraordinária foram lidas e aprovadas, sem observ</w:t>
      </w:r>
      <w:r>
        <w:t xml:space="preserve">ações. A seguir, o Senhor o Presidente passou ao </w:t>
      </w:r>
      <w:r>
        <w:rPr>
          <w:b/>
        </w:rPr>
        <w:t xml:space="preserve">Expediente Legislativo: </w:t>
      </w:r>
      <w:r>
        <w:t>Lido e encaminhado o</w:t>
      </w:r>
      <w:r>
        <w:rPr>
          <w:b/>
        </w:rPr>
        <w:t xml:space="preserve"> Projeto de Lei </w:t>
      </w:r>
      <w:r>
        <w:t xml:space="preserve">nº 119/25 de autoria do Vereador Fabiano Gonçalves; lidas e encaminhadas as </w:t>
      </w:r>
      <w:r>
        <w:rPr>
          <w:b/>
        </w:rPr>
        <w:t xml:space="preserve">Indicações </w:t>
      </w:r>
      <w:r>
        <w:t>nºs 1038, 1039, 1040, 1041, 1042, 1043, 1044, 1045, 1046, 10</w:t>
      </w:r>
      <w:r>
        <w:t>47, 1048, 1049, 1050, 1051, 1052 e 1053/25 todas de autoria do Vereador Binho Guimarães; 1054, 1055, 1056, 1057, 1058 e 1059/25 todas de autoria do Vereador Allan Lyra; 1060/25 de autoria do Vereador Romério Duarte; 1061, 1062, 1063 e 1064/25 todas de auto</w:t>
      </w:r>
      <w:r>
        <w:t xml:space="preserve">ria do Vereador FAEL; 1065/25 de autoria do Vereador Professor Túlio; 1066 e 1067/25 ambas de autoria do Vereador Sylvio Maurício; 1068/25 de autoria do Vereador Daniel Marques e outros; lidas e aprovadas as </w:t>
      </w:r>
      <w:r>
        <w:rPr>
          <w:b/>
        </w:rPr>
        <w:t>Moções</w:t>
      </w:r>
      <w:r>
        <w:t xml:space="preserve"> nº 127/25 de autoria do Vereador Fabiano </w:t>
      </w:r>
      <w:r>
        <w:t xml:space="preserve">Gonçalves; 128/25 de autoria do Vereador Allan Lyra; lido e aprovado o </w:t>
      </w:r>
      <w:r>
        <w:rPr>
          <w:b/>
        </w:rPr>
        <w:t>Requerimento</w:t>
      </w:r>
      <w:r>
        <w:t xml:space="preserve"> nº 052/25 de autoria do Vereador Fabiano Gonçalves. Continuando, o Senhor Presidente informara a todos que no dia de hoje nenhuma matéria será apreciada e agora será de aco</w:t>
      </w:r>
      <w:r>
        <w:t xml:space="preserve">rdo com a reunião do Colégio de Líderes em conformidade ao Regimento Interno desta Casa Legislativa. Dando prosseguimento, o Senhor Presidente deu por aberto o </w:t>
      </w:r>
      <w:r>
        <w:rPr>
          <w:b/>
        </w:rPr>
        <w:t>Pequeno Expediente</w:t>
      </w:r>
      <w:r>
        <w:t xml:space="preserve"> aos Senhores Vereadores. </w:t>
      </w:r>
      <w:r>
        <w:rPr>
          <w:b/>
        </w:rPr>
        <w:t>Pela Ordem</w:t>
      </w:r>
      <w:r>
        <w:t xml:space="preserve">: O Vereador </w:t>
      </w:r>
      <w:r>
        <w:rPr>
          <w:b/>
        </w:rPr>
        <w:t>Professor Túlio</w:t>
      </w:r>
      <w:r>
        <w:t xml:space="preserve"> que expusera </w:t>
      </w:r>
      <w:r>
        <w:t>acerca do lançamento do Edital da F</w:t>
      </w:r>
      <w:r w:rsidR="00262A90">
        <w:t xml:space="preserve">undação Municipal de Educação </w:t>
      </w:r>
      <w:r>
        <w:t xml:space="preserve">para a escolha de diretores e adjuntos escolares da </w:t>
      </w:r>
      <w:r w:rsidR="00262A90">
        <w:t>Rede Municipal de Ensino</w:t>
      </w:r>
      <w:r>
        <w:t xml:space="preserve"> e, concomitantemente a isso, argumentava muitas preocupações referente às Diretrizes</w:t>
      </w:r>
      <w:r w:rsidR="005F3E51">
        <w:t>,</w:t>
      </w:r>
      <w:bookmarkStart w:id="0" w:name="_GoBack"/>
      <w:bookmarkEnd w:id="0"/>
      <w:r>
        <w:t xml:space="preserve"> mas que precisavam ser debatidas em uma Audiência Pública; e ainda, este mand</w:t>
      </w:r>
      <w:r>
        <w:t xml:space="preserve">ato demonstrara alguns de seus contrapontos às propostas relevadas atinente a este </w:t>
      </w:r>
      <w:r>
        <w:lastRenderedPageBreak/>
        <w:t xml:space="preserve">certame, e por essa e outras razões quereria maiores esclarecimentos a este processo seletivo, já que “não podemos abrir mão de um direito </w:t>
      </w:r>
      <w:r w:rsidR="003555D2">
        <w:t>histórico”, e assim finalizou, sendo a</w:t>
      </w:r>
      <w:r>
        <w:t>p</w:t>
      </w:r>
      <w:r w:rsidR="003555D2">
        <w:t>arteado  pel</w:t>
      </w:r>
      <w:r>
        <w:t>os Vereadores Bin</w:t>
      </w:r>
      <w:r w:rsidR="003555D2">
        <w:t>ho Guimarães e Fernanda Louback</w:t>
      </w:r>
      <w:r>
        <w:t xml:space="preserve">.  O Vereador </w:t>
      </w:r>
      <w:r>
        <w:rPr>
          <w:b/>
        </w:rPr>
        <w:t>Douglas Gomes</w:t>
      </w:r>
      <w:r>
        <w:t xml:space="preserve"> que apresentara duas questões significativas: a primeira, comentários ao assunto evocado pela Vereadora Fernanda Louback sobre a ausência de Políticas Públicas de inclusão </w:t>
      </w:r>
      <w:r>
        <w:t>para crianças com deficiências e criticava o grupo político que ainda governava esta cidade e o fa</w:t>
      </w:r>
      <w:r w:rsidR="003555D2">
        <w:t xml:space="preserve">to vultoso de investimentos em </w:t>
      </w:r>
      <w:r>
        <w:t>eventos e propagandas; e não, em um Centro de referência para autistas; a segunda e última, a apresentação do vídeo de uma cri</w:t>
      </w:r>
      <w:r>
        <w:t>ança que fazia um apelo à uma medicação que  lhe fora negada por uma Decisão do STF “absurda”, e seguia criticando a Suprema Corte que não dava o direito a esta criança e àqueles que precisavam da devida medicação, que tem um alto custo, e fugia das condiç</w:t>
      </w:r>
      <w:r>
        <w:t>ões das famílias; embora, a Saúde fo</w:t>
      </w:r>
      <w:r w:rsidR="003555D2">
        <w:t>sse um Direito Constitucional, sendo aparteado pel</w:t>
      </w:r>
      <w:r>
        <w:t>os Vereadores Fabiano Gonçalves, Fernanda Louback, Allan Lyr</w:t>
      </w:r>
      <w:r w:rsidR="003555D2">
        <w:t>a, Daniel Marques e Michel Saad</w:t>
      </w:r>
      <w:r>
        <w:t xml:space="preserve">. O Vereador </w:t>
      </w:r>
      <w:r>
        <w:rPr>
          <w:b/>
        </w:rPr>
        <w:t>Fabiano Gonçalves</w:t>
      </w:r>
      <w:r w:rsidR="003555D2">
        <w:t xml:space="preserve"> que </w:t>
      </w:r>
      <w:r>
        <w:t xml:space="preserve">fizera breves considerações sobre o Projeto de Lei nº 119/25 de sua autoria e explicando sobre o mesmo; este mandato ainda, agradecera a votação da Moção de Aplausos nº 127/25 à Virginia Torres; concluindo, evidenciava a relevância do Projeto Lei nº </w:t>
      </w:r>
      <w:r>
        <w:t>047/25, oriundo da Mensagem Executiva nº 009/25, à medida que ia lendo, o explicita</w:t>
      </w:r>
      <w:r w:rsidR="003555D2">
        <w:t>va e o defendia veementemente, sendo aparteado pel</w:t>
      </w:r>
      <w:r>
        <w:t>os Vereado</w:t>
      </w:r>
      <w:r w:rsidR="003555D2">
        <w:t>res Michel Saad e Douglas Gomes</w:t>
      </w:r>
      <w:r>
        <w:t>. Esta Ata, no seu inteiro teor foi registrada nos Anais deste Poder Legislativo. Não have</w:t>
      </w:r>
      <w:r>
        <w:t xml:space="preserve">ndo mais oradores inscritos, o Senhor Presidente encerrou à presente reunião, às </w:t>
      </w:r>
      <w:r w:rsidR="00EB1A2F">
        <w:t>dezoito</w:t>
      </w:r>
      <w:r>
        <w:t xml:space="preserve"> horas e </w:t>
      </w:r>
      <w:r w:rsidR="00EB1A2F">
        <w:t>dez</w:t>
      </w:r>
      <w:r>
        <w:t xml:space="preserve"> minutos, marcando a próxima para o dia nove de abril, à hora Regimental</w:t>
      </w:r>
      <w:r>
        <w:rPr>
          <w:b/>
        </w:rPr>
        <w:t xml:space="preserve">. </w:t>
      </w:r>
      <w:r>
        <w:t>De acordo com o que se estabelece o Regimento Interno foi lavrada esta</w:t>
      </w:r>
      <w:r>
        <w:t xml:space="preserve"> Ata por                                                        Redatora chefe do Serviço de Atas, a qual depois de lida e aprovada vai assinada pelos membros da Mesa.   </w:t>
      </w:r>
    </w:p>
    <w:p w:rsidR="00D2051C" w:rsidRDefault="002302AA">
      <w:pPr>
        <w:ind w:left="-709" w:right="-994"/>
      </w:pPr>
      <w:r>
        <w:t xml:space="preserve">                                                               ______________________</w:t>
      </w:r>
      <w:r>
        <w:t>__</w:t>
      </w:r>
    </w:p>
    <w:p w:rsidR="00D2051C" w:rsidRDefault="002302AA">
      <w:pPr>
        <w:tabs>
          <w:tab w:val="left" w:pos="5565"/>
        </w:tabs>
        <w:ind w:right="-882"/>
      </w:pPr>
      <w:r>
        <w:t xml:space="preserve">                                                                  Presidente                                                                                   </w:t>
      </w:r>
    </w:p>
    <w:p w:rsidR="00D2051C" w:rsidRDefault="002302AA">
      <w:pPr>
        <w:tabs>
          <w:tab w:val="left" w:pos="5565"/>
        </w:tabs>
        <w:ind w:right="-882"/>
      </w:pPr>
      <w:r>
        <w:t xml:space="preserve">  ________________________                                                 __________________</w:t>
      </w:r>
      <w:r>
        <w:t xml:space="preserve">____                             </w:t>
      </w:r>
    </w:p>
    <w:p w:rsidR="00D2051C" w:rsidRDefault="002302AA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D2051C" w:rsidRDefault="00D2051C">
      <w:pPr>
        <w:ind w:left="-426" w:right="-852"/>
        <w:rPr>
          <w:b/>
        </w:rPr>
      </w:pPr>
    </w:p>
    <w:sectPr w:rsidR="00D2051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02AA">
      <w:r>
        <w:separator/>
      </w:r>
    </w:p>
  </w:endnote>
  <w:endnote w:type="continuationSeparator" w:id="0">
    <w:p w:rsidR="00000000" w:rsidRDefault="0023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02AA">
      <w:r>
        <w:separator/>
      </w:r>
    </w:p>
  </w:footnote>
  <w:footnote w:type="continuationSeparator" w:id="0">
    <w:p w:rsidR="00000000" w:rsidRDefault="00230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1C" w:rsidRDefault="002302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1C"/>
    <w:rsid w:val="00006145"/>
    <w:rsid w:val="00031628"/>
    <w:rsid w:val="00070149"/>
    <w:rsid w:val="000F1BCA"/>
    <w:rsid w:val="002302AA"/>
    <w:rsid w:val="00262A90"/>
    <w:rsid w:val="00284F8A"/>
    <w:rsid w:val="002B0184"/>
    <w:rsid w:val="002B238B"/>
    <w:rsid w:val="002C5E0E"/>
    <w:rsid w:val="003555D2"/>
    <w:rsid w:val="003D0C1C"/>
    <w:rsid w:val="004075F6"/>
    <w:rsid w:val="00436384"/>
    <w:rsid w:val="00453961"/>
    <w:rsid w:val="00542374"/>
    <w:rsid w:val="0056328C"/>
    <w:rsid w:val="005D1221"/>
    <w:rsid w:val="005E7808"/>
    <w:rsid w:val="005F3E51"/>
    <w:rsid w:val="006364E9"/>
    <w:rsid w:val="00732772"/>
    <w:rsid w:val="007D5D08"/>
    <w:rsid w:val="007F39A0"/>
    <w:rsid w:val="00801656"/>
    <w:rsid w:val="008F7BA5"/>
    <w:rsid w:val="009245D4"/>
    <w:rsid w:val="00933851"/>
    <w:rsid w:val="00947911"/>
    <w:rsid w:val="00A75B4E"/>
    <w:rsid w:val="00AF6BC8"/>
    <w:rsid w:val="00B9564B"/>
    <w:rsid w:val="00BE75B8"/>
    <w:rsid w:val="00C90A8C"/>
    <w:rsid w:val="00D2051C"/>
    <w:rsid w:val="00E401D7"/>
    <w:rsid w:val="00E5425F"/>
    <w:rsid w:val="00E631B0"/>
    <w:rsid w:val="00EB1A2F"/>
    <w:rsid w:val="00EB698A"/>
    <w:rsid w:val="00F07A4F"/>
    <w:rsid w:val="00F77639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C22B2-8A9E-4BF7-B26E-8B204873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jb/5BwzHrcq+HVoqncll2pr1g==">CgMxLjA4AHIhMWp2cnlEbnUwd1RDc3dxZjBIX0pScnZySEdCQ0UwaVFX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43</cp:revision>
  <cp:lastPrinted>2025-04-09T17:32:00Z</cp:lastPrinted>
  <dcterms:created xsi:type="dcterms:W3CDTF">2020-05-04T00:52:00Z</dcterms:created>
  <dcterms:modified xsi:type="dcterms:W3CDTF">2025-04-09T17:33:00Z</dcterms:modified>
</cp:coreProperties>
</file>