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AE5BFA" w:rsidP="00C711EF">
      <w:pPr>
        <w:jc w:val="center"/>
        <w:rPr>
          <w:rFonts w:ascii="Calibri" w:eastAsia="Arial Unicode MS" w:hAnsi="Calibri"/>
          <w:b/>
          <w:sz w:val="28"/>
          <w:szCs w:val="28"/>
          <w:u w:val="single"/>
        </w:rPr>
      </w:pPr>
      <w:r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0</w:t>
      </w:r>
      <w:r w:rsidR="00C711EF">
        <w:rPr>
          <w:rFonts w:ascii="Calibri" w:eastAsia="Arial Unicode MS" w:hAnsi="Calibri"/>
          <w:b/>
          <w:sz w:val="28"/>
          <w:szCs w:val="28"/>
          <w:u w:val="single"/>
        </w:rPr>
        <w:t>9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10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210/2021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TOTAL</w:t>
      </w:r>
    </w:p>
    <w:p w:rsidR="00163DD7" w:rsidRPr="00163DD7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DISPÕE SOBRE CONJUNTO DE AÇÕES E CAMPANHA DE CONSCIENTIZAÇÃO E COMBATE À VIOLÊNCIA CONTRA CRIANÇAS E ADOLESCENTES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DOUGLAS GOMES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306/2021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DISPÕE SOBRE A NOTIFICAÇÃO COMPULSÓRIA DE TODOS OS CASOS CONFIRMADOS DE ESPOROTRICOSE, NO ÂMBITO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LEANDRO PORTUGAL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CASOTA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031/2023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INCLUI O INCISO XXIII NO ART. 13O DA LEI 3.474/2020,</w:t>
      </w:r>
      <w:proofErr w:type="gramStart"/>
      <w:r w:rsidRPr="00163DD7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Pr="00163DD7">
        <w:rPr>
          <w:rFonts w:ascii="Ebrima" w:hAnsi="Ebrima" w:cs="Arial"/>
          <w:color w:val="000000"/>
          <w:sz w:val="22"/>
          <w:szCs w:val="22"/>
        </w:rPr>
        <w:t xml:space="preserve">O DIA MUNICIPAL DA </w:t>
      </w:r>
      <w:proofErr w:type="gramStart"/>
      <w:r w:rsidRPr="00163DD7">
        <w:rPr>
          <w:rFonts w:ascii="Ebrima" w:hAnsi="Ebrima" w:cs="Arial"/>
          <w:color w:val="000000"/>
          <w:sz w:val="22"/>
          <w:szCs w:val="22"/>
        </w:rPr>
        <w:t>CANNABIS MEDICINAL A SER CELEBRADO NO DIA 27.”</w:t>
      </w:r>
      <w:proofErr w:type="gramEnd"/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PROFESSOR TULIO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EMANUEL ROCHA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072/2024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AS DIRETRIZES ORÇAMENTÁRIAS PARA O EXERCÍCIO FINANCEIRO DE 2025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004/2024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096/2024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</w:t>
      </w:r>
      <w:proofErr w:type="gramStart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TOMBAMENTO MATERIAL E IMATERIAL DA CIDADE DE NITERÓI O CLUBE </w:t>
      </w:r>
      <w:proofErr w:type="spellStart"/>
      <w:r w:rsidR="00F651FA" w:rsidRPr="00F651FA">
        <w:rPr>
          <w:rFonts w:ascii="Ebrima" w:hAnsi="Ebrima" w:cs="Arial"/>
          <w:color w:val="000000"/>
          <w:sz w:val="22"/>
          <w:szCs w:val="22"/>
        </w:rPr>
        <w:t>CLUBE</w:t>
      </w:r>
      <w:proofErr w:type="spellEnd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HUMAITA ATLÉTICO CLUBE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PAULO EDUARDO GOMES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101/2024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CLASSIFICA A VISÃO MONOCULAR COMO DEFICIÊNCIA SENSORIAL, DO TIPO VISUAL, E ESTABELECE MEDIDAS PARA A SUA INCLUSÃO E PROTEÇÃO NO ÂMBITO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103/2024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F651F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A CRIAÇÃO DO PROGRAMA</w:t>
      </w:r>
      <w:proofErr w:type="gramStart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="00F651FA" w:rsidRPr="00F651FA">
        <w:rPr>
          <w:rFonts w:ascii="Ebrima" w:hAnsi="Ebrima" w:cs="Arial"/>
          <w:color w:val="000000"/>
          <w:sz w:val="22"/>
          <w:szCs w:val="22"/>
        </w:rPr>
        <w:t>"PASSE LIVRE DIGITAL", PARA GARANTIR ACESSO E NAVEGAÇÃO À INTERNET DE CARÁTER GRATUITO AOS ESTUDANTES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ANDERSON PIPICO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lastRenderedPageBreak/>
        <w:t xml:space="preserve">PROJETO DE LEI Nº 141/2024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CRIA A SEMANA DA EDUCAÇÃO ATÍPICA NAS ESCOLAS DO MUNICÍPIO DE NITERÓI, ESTABELECE AÇÕES DESTINADAS ÀS CRIANÇAS E ADOLESCENTES COM ALTAS HABILIDADES OU SUPERDOTAÇÃO, E DÁ OUTRAS PROVIDÊNCIAS.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PROFESSOR TULIO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144/2024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 REVISÃO GERAL ANUAL DA REMUNERAÇÃO DOS SERVIDORES PÚBLICOS DO MUNICÍPIO DE NITERÓI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012/2024</w:t>
      </w:r>
    </w:p>
    <w:p w:rsidR="002E768C" w:rsidRDefault="002E768C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153/2024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O FUNCIONAMENTO DOS PÁTIOS E DEPÓSITOS DE VEÍCULOS NO MUNICÍPIO DE NITERÓI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DANIEL MARQUES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CONJUNTO DE VEREADORES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168/2024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ALTERA A LEI MUNICIPAL N 3.898/2024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FABIANO GONÇALVES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D046E" w:rsidRDefault="00CD046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CD046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D7" w:rsidRDefault="00163DD7">
      <w:r>
        <w:separator/>
      </w:r>
    </w:p>
  </w:endnote>
  <w:endnote w:type="continuationSeparator" w:id="0">
    <w:p w:rsidR="00163DD7" w:rsidRDefault="0016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D7" w:rsidRDefault="00163DD7">
      <w:r>
        <w:separator/>
      </w:r>
    </w:p>
  </w:footnote>
  <w:footnote w:type="continuationSeparator" w:id="0">
    <w:p w:rsidR="00163DD7" w:rsidRDefault="00163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163DD7" w:rsidRDefault="00163DD7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5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5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4D962-5A43-45FF-AD68-4C046200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2024-10-01T13:48:00Z</cp:lastPrinted>
  <dcterms:created xsi:type="dcterms:W3CDTF">2024-10-08T20:38:00Z</dcterms:created>
  <dcterms:modified xsi:type="dcterms:W3CDTF">2024-10-08T20:38:00Z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