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D62" w:rsidRDefault="00992D62">
      <w:pPr>
        <w:pStyle w:val="Ttulo3"/>
        <w:tabs>
          <w:tab w:val="left" w:pos="720"/>
          <w:tab w:val="left" w:pos="5385"/>
        </w:tabs>
        <w:ind w:right="-882"/>
        <w:rPr>
          <w:rFonts w:ascii="Times New Roman" w:eastAsia="Times New Roman" w:hAnsi="Times New Roman"/>
        </w:rPr>
      </w:pPr>
    </w:p>
    <w:p w:rsidR="00992D62" w:rsidRDefault="00992D62"/>
    <w:p w:rsidR="00992D62" w:rsidRDefault="00056489">
      <w:pPr>
        <w:pStyle w:val="Ttulo3"/>
        <w:tabs>
          <w:tab w:val="left" w:pos="720"/>
          <w:tab w:val="left" w:pos="5385"/>
        </w:tabs>
        <w:ind w:right="-88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</w:t>
      </w:r>
      <w:r>
        <w:rPr>
          <w:rFonts w:ascii="Times New Roman" w:eastAsia="Times New Roman" w:hAnsi="Times New Roman"/>
          <w:noProof/>
        </w:rPr>
        <w:drawing>
          <wp:inline distT="0" distB="0" distL="0" distR="0">
            <wp:extent cx="590550" cy="71437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</w:rPr>
        <w:tab/>
      </w:r>
    </w:p>
    <w:p w:rsidR="00992D62" w:rsidRDefault="00992D62">
      <w:pPr>
        <w:pStyle w:val="Ttulo3"/>
        <w:tabs>
          <w:tab w:val="left" w:pos="720"/>
        </w:tabs>
        <w:ind w:right="-882"/>
        <w:rPr>
          <w:rFonts w:ascii="Times New Roman" w:eastAsia="Times New Roman" w:hAnsi="Times New Roman"/>
        </w:rPr>
      </w:pPr>
    </w:p>
    <w:p w:rsidR="00992D62" w:rsidRDefault="0005648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i/>
          <w:color w:val="000000"/>
          <w:u w:val="single"/>
        </w:rPr>
      </w:pPr>
      <w:r>
        <w:rPr>
          <w:color w:val="000000"/>
        </w:rPr>
        <w:t xml:space="preserve">                                                 Câmara Municipal de Niterói</w:t>
      </w:r>
    </w:p>
    <w:p w:rsidR="00992D62" w:rsidRDefault="00056489">
      <w:pPr>
        <w:pStyle w:val="Ttulo2"/>
        <w:tabs>
          <w:tab w:val="left" w:pos="7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Serviço de Atas</w:t>
      </w:r>
    </w:p>
    <w:p w:rsidR="00992D62" w:rsidRDefault="00056489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ind w:left="5812" w:right="-710"/>
        <w:rPr>
          <w:color w:val="000000"/>
        </w:rPr>
      </w:pPr>
      <w:r>
        <w:rPr>
          <w:color w:val="000000"/>
        </w:rPr>
        <w:t>Ata da Vigésima Quinta Reunião do Primeiro Período Ordinário do ano de dois mil e vinte e cinco, presidida pelo Senhor Vereador</w:t>
      </w:r>
      <w:r>
        <w:rPr>
          <w:color w:val="FF0000"/>
        </w:rPr>
        <w:t xml:space="preserve"> </w:t>
      </w:r>
      <w:r>
        <w:rPr>
          <w:color w:val="000000"/>
        </w:rPr>
        <w:t>Milton Carlos Lopes (CAL), Presidente.</w:t>
      </w:r>
    </w:p>
    <w:p w:rsidR="00992D62" w:rsidRDefault="00992D6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6660"/>
        </w:tabs>
        <w:ind w:right="-882"/>
        <w:rPr>
          <w:color w:val="000000"/>
        </w:rPr>
      </w:pPr>
    </w:p>
    <w:p w:rsidR="00992D62" w:rsidRDefault="00992D62">
      <w:pPr>
        <w:tabs>
          <w:tab w:val="left" w:pos="720"/>
          <w:tab w:val="left" w:pos="6660"/>
        </w:tabs>
        <w:ind w:right="-882"/>
        <w:rPr>
          <w:color w:val="000000"/>
        </w:rPr>
      </w:pPr>
    </w:p>
    <w:p w:rsidR="00992D62" w:rsidRDefault="00056489" w:rsidP="00613DDE">
      <w:pPr>
        <w:ind w:left="-426" w:right="-852"/>
      </w:pPr>
      <w:r>
        <w:t xml:space="preserve">                                                        Às dezesseis horas, do dia seis (06) do mês de maio, do ano de dois mil e vinte e cinco, sob a presidência do Senhor Vereador Milton Carlos Lopes (CAL), reuniu-se, ordinariamente, a Câmara Municipal d</w:t>
      </w:r>
      <w:r>
        <w:t>e Niterói. A Primeira e a Segunda Secretaria foram ocupadas respectivamente, pelos Senhores Vereadores Emanuel Jorge Mendes da Rocha e Robson Guimarães José Filho (Binho Guimarães), ambos a convite. Além desses Vereadores responderam à chamada nominal os s</w:t>
      </w:r>
      <w:r>
        <w:t>eguintes Senhores Vereadores: Allan Pinho Lyra, Antônio Carlos Morett Silva Junior, Fernanda Anchieta Louback, Mauricio Firmino Gomes (Pastor Mauricio),  Roberto Fernandes Jales (Beto da Pipa) e Romério Pedro Duarte; foram consignadas as presenças dos segu</w:t>
      </w:r>
      <w:r>
        <w:t>intes Vereadores: Anderson José Rodrigues (Pipico), Benny Briolly, Daniel Marques Frederico, Douglas de Souza Gomes, Jhonatan Anjos, Michel Salim Saad Neto, Rafael Faustino Junior (FAEL), Rodrigo Flach Farah, Sylvio Mauricio de Freitas e Tulio Rabelo de Al</w:t>
      </w:r>
      <w:r>
        <w:t xml:space="preserve">buquerque Mota (Professor Tulio); foram </w:t>
      </w:r>
      <w:proofErr w:type="gramStart"/>
      <w:r>
        <w:t>justificadas</w:t>
      </w:r>
      <w:proofErr w:type="gramEnd"/>
      <w:r>
        <w:t xml:space="preserve"> as ausências dos seguintes Senhores Vereadores: Renato Ferreira de Oliveira Cariello e Leandro Portugal Frazen de Lima, perfazendo em Plenário a frequência de </w:t>
      </w:r>
      <w:r>
        <w:rPr>
          <w:color w:val="000000"/>
        </w:rPr>
        <w:t xml:space="preserve">dezenove (19) </w:t>
      </w:r>
      <w:r>
        <w:t>Senhores Vereadores. Havendo n</w:t>
      </w:r>
      <w:r>
        <w:t>úmero legal, o Senhor Presidente iniciou a presente reunião “Com a proteção de Deus, estão abertos e serão encerrados os nossos trabalhos”. O Senhor Vereador Allan Lyra leu um trecho bíblico, a convite. A Ata da Reunião anterior foi lida e aprovada, sem ob</w:t>
      </w:r>
      <w:r>
        <w:t xml:space="preserve">servações. A seguir, o Senhor o Presidente passou ao </w:t>
      </w:r>
      <w:r>
        <w:rPr>
          <w:b/>
        </w:rPr>
        <w:t>Expediente</w:t>
      </w:r>
      <w:r>
        <w:t>: Ofícios SEMUG/LG nºs 015, 016, 017, 018 e 019/25, em resposta as respectivas Indicações nºs 098, 100, 094, 096 e 101/25 todas de autoria do Vereador Gabriel Velasco; 020/25, em resposta a Ind</w:t>
      </w:r>
      <w:r>
        <w:t xml:space="preserve">icação nº 090/25 de autoria do Vereador Sylvio Maurício; 164, 165 e 167/25, em resposta as respectivas Indicações nºs 979, 798 e 676/25 todas de autoria do Vereador Michel Saad. Em seguida, o Senhor Presidente passou ao </w:t>
      </w:r>
      <w:r>
        <w:rPr>
          <w:b/>
        </w:rPr>
        <w:t xml:space="preserve">Expediente Legislativo: </w:t>
      </w:r>
      <w:r>
        <w:t>Lidos e enca</w:t>
      </w:r>
      <w:r>
        <w:t xml:space="preserve">minhados os </w:t>
      </w:r>
      <w:r>
        <w:rPr>
          <w:b/>
        </w:rPr>
        <w:t>Projetos de Lei</w:t>
      </w:r>
      <w:r>
        <w:t xml:space="preserve"> nºs 156/25 de autoria do Vereador Binho Guimarães; 157/25 de autoria do Professor Túlio; 158/25 de autoria do Vereador Júnior Morett; 159 e 160/25 ambos de autoria da Vereadora Benny Briolly; 161/25 de autoria do Vereador Leandr</w:t>
      </w:r>
      <w:r>
        <w:t xml:space="preserve">o Portugal; lidos e encaminhados os </w:t>
      </w:r>
      <w:r>
        <w:rPr>
          <w:b/>
        </w:rPr>
        <w:t>Projetos de Decreto Legislativo</w:t>
      </w:r>
      <w:r>
        <w:t xml:space="preserve"> nºs 051/25 de autoria do Vereador Milton Carlos Lopes (CAL); 052, 053 e 054/25 todos de autoria do Vereador Douglas Gomes; 055/25 de autoria do Vereador Pastor Maurício; lidas e encaminhad</w:t>
      </w:r>
      <w:r>
        <w:t xml:space="preserve">as as </w:t>
      </w:r>
      <w:r>
        <w:rPr>
          <w:b/>
        </w:rPr>
        <w:t xml:space="preserve">Indicações </w:t>
      </w:r>
      <w:r>
        <w:t>nºs 1604, 1605, 1606, 1607, 1608, 1609, 1610, 1611, 1612, 1613, 1614 e 1615/25 todas de autoria do Vereador Rodrigo Farah; 1616, 1617, 1618, 1619, 1639, 1640 e 1641/25 todas de autoria do Vereador Allan Lyra; 1620, 1621, 1667 e 1669/25 tod</w:t>
      </w:r>
      <w:r>
        <w:t>as de autoria do Vereador Douglas Gomes; 1622, 1623, 1624, 1625, 1626, 1627, 1629, 1630, 1631, 1644, 1645, 1646, 1647, 1648, 1649, 1650, 1651, 1652, 1653, 1654, 1655, 1656, 1657, 1658, 1659, 1660, 1661, 1662, 1663, 1664, 1665, 1666, 1668, 1670, 1671, 1672,</w:t>
      </w:r>
      <w:r>
        <w:t xml:space="preserve"> 1673, 1674, 1675, 1676, 1677 e 1679/25 todas de autoria do Vereador Binho Guimarães; 1628/25 de autoria do Vereador </w:t>
      </w:r>
      <w:r>
        <w:lastRenderedPageBreak/>
        <w:t>Beto da Pipa; 1632 e 1687/25 ambas de autoria do Vereador Daniel Marques; 1633, 1634, 1635, 1636, 1637 e 1638/25 todas de autoria do Veread</w:t>
      </w:r>
      <w:r>
        <w:t>or FAEL; 1642/25 de autoria do Vereador Jhonatan Anjos; 1643/25 de autoria da Vereadora Fernanda Louback; 1680 e 1681/25 ambas de autoria do Vereador Sylvio Maurício; 1682, 1683, 1684, 1685 e 1686/25 todas de autoria do Vereador Michel Saad; lidas e aprova</w:t>
      </w:r>
      <w:r>
        <w:t xml:space="preserve">das as </w:t>
      </w:r>
      <w:r>
        <w:rPr>
          <w:b/>
        </w:rPr>
        <w:t>Moções</w:t>
      </w:r>
      <w:r>
        <w:t xml:space="preserve"> nºs 235/25 de autoria do Vereador Milton Carlos Lopes (CAL); 238 e 239/25 ambas de autoria do Vereador Douglas Gomes; 241/25 de autoria do Vereador Allan Lyra; 251/25 de autoria do Vereador Binho Guimarães; lidos e aprovados os </w:t>
      </w:r>
      <w:r>
        <w:rPr>
          <w:b/>
        </w:rPr>
        <w:t>Requerimentos</w:t>
      </w:r>
      <w:r>
        <w:t xml:space="preserve"> </w:t>
      </w:r>
      <w:r>
        <w:t xml:space="preserve">nºs 062/25 de autoria do Vereador Leandro Portugal; 064/25 de autoria do Vereador Jhonatan Anjos; 066/25 de autoria do Vereador Professor Túlio. Prosseguindo, o Senhor Presidente passou de imediato à </w:t>
      </w:r>
      <w:r>
        <w:rPr>
          <w:b/>
        </w:rPr>
        <w:t xml:space="preserve">Ordem do Dia: Projeto de Resolução </w:t>
      </w:r>
      <w:r>
        <w:t xml:space="preserve">nº 004/25 de autoria </w:t>
      </w:r>
      <w:r>
        <w:t xml:space="preserve">do Vereador Jhonatan Anjos; foi lido pelo Senhor Presidente o Parecer favorável da CCJ. </w:t>
      </w:r>
      <w:r>
        <w:rPr>
          <w:b/>
        </w:rPr>
        <w:t>Aprovado em Discussão Única.</w:t>
      </w:r>
      <w:r>
        <w:t xml:space="preserve"> </w:t>
      </w:r>
      <w:r>
        <w:rPr>
          <w:b/>
        </w:rPr>
        <w:t xml:space="preserve">Projeto de Decreto Legislativo </w:t>
      </w:r>
      <w:r>
        <w:t xml:space="preserve">nº 049/25 de autoria do Vereador Douglas Gomes; foi lido pelo Senhor Presidente o Parecer favorável da CCJ. </w:t>
      </w:r>
      <w:r>
        <w:rPr>
          <w:b/>
        </w:rPr>
        <w:t xml:space="preserve">Aprovado em Discussão Única. </w:t>
      </w:r>
      <w:r>
        <w:t xml:space="preserve">Com voto contrário da Vereadora Benny Briolly. </w:t>
      </w:r>
      <w:r>
        <w:rPr>
          <w:b/>
        </w:rPr>
        <w:t>Projeto de Lei</w:t>
      </w:r>
      <w:r>
        <w:t xml:space="preserve"> nº 104/25 de autoria do Vereador Binho Guimarães; foram lidos pelo Senhor Presidente os Pareceres favoráveis das Comissões competentes. </w:t>
      </w:r>
      <w:r>
        <w:rPr>
          <w:b/>
        </w:rPr>
        <w:t>Aprovado em 1ª e 2ª Discussão</w:t>
      </w:r>
      <w:r>
        <w:rPr>
          <w:b/>
        </w:rPr>
        <w:t xml:space="preserve"> e Redação Final. </w:t>
      </w:r>
      <w:r>
        <w:t xml:space="preserve">Com a devida Dispensa de Interstício Legal, requerida e obtida pelo Douto Plenário. Neste momento, o Presidente Titular, deste Poder, passou a direção dos trabalhos ao Vereador Jhonatan Anjos que deu continuidade aos ritos da Casa, nesta </w:t>
      </w:r>
      <w:r>
        <w:t xml:space="preserve">sessão plenária. Dando prosseguimento, o Senhor Presidente deu por aberto o </w:t>
      </w:r>
      <w:r>
        <w:rPr>
          <w:b/>
        </w:rPr>
        <w:t>Pequeno Expediente</w:t>
      </w:r>
      <w:r>
        <w:t xml:space="preserve"> aos Senhores Vereadores. </w:t>
      </w:r>
      <w:r>
        <w:rPr>
          <w:b/>
        </w:rPr>
        <w:t>Pela Ordem</w:t>
      </w:r>
      <w:r>
        <w:t xml:space="preserve">: O Vereador </w:t>
      </w:r>
      <w:r>
        <w:rPr>
          <w:b/>
        </w:rPr>
        <w:t>Douglas Gomes</w:t>
      </w:r>
      <w:r>
        <w:t xml:space="preserve"> notabilizara argumentativamente a questão do “roubo de seis bilhões do INSS”, afetando principalmen</w:t>
      </w:r>
      <w:r>
        <w:t>te os aposentados e pensionistas, o que fez gerar um grande e acentuado debate fundamentado entre os Vereadores Sylvio Mauricio, Fernanda Louback, Daniel Marques, Professor Túlio e Anderson (Pipico), além das contribuições nos apertes pelos Vereadores Binh</w:t>
      </w:r>
      <w:r>
        <w:t xml:space="preserve">o Guimarães, Allan Lyra, Douglas Gomes, Júnior Morett, Benny Briolly e Jhonatan Anjos; ademais, outras falas pontuadas acresceram a esta sessão plenária: as glosas a Resolução nº 487 do CNJ, </w:t>
      </w:r>
      <w:r w:rsidR="008376FA">
        <w:t>assim,</w:t>
      </w:r>
      <w:r>
        <w:t xml:space="preserve"> ao exemplificar os problemas advindos desta Normativa; </w:t>
      </w:r>
      <w:r>
        <w:t xml:space="preserve"> menção ao termo “Corrupção” desde de sua origem e o problema estrutural e sistêmico; os atrasos</w:t>
      </w:r>
      <w:r w:rsidR="00613DDE">
        <w:t xml:space="preserve"> retroativos do piso salarial</w:t>
      </w:r>
      <w:r>
        <w:t xml:space="preserve"> </w:t>
      </w:r>
      <w:r>
        <w:t>dos funcionários</w:t>
      </w:r>
      <w:r w:rsidR="00613DDE">
        <w:t xml:space="preserve"> do Getulinho</w:t>
      </w:r>
      <w:bookmarkStart w:id="0" w:name="_GoBack"/>
      <w:bookmarkEnd w:id="0"/>
      <w:r w:rsidR="00613DDE">
        <w:t xml:space="preserve"> </w:t>
      </w:r>
      <w:r>
        <w:t xml:space="preserve"> e a solicitação de ajuda para o paciente Carlos Alberto que se encontrava no Mário Monteiro, pedimento esse feito pela Vereadora </w:t>
      </w:r>
      <w:r>
        <w:t>Fernanda Louback; as considerações iteradas concernente a questão das “motos barulhentas” e a devida fiscalização com a citação da Audiência Judicial, uma vez que era importante coibir pelos danos causados à população e, ainda, a necessidade de um trabalho</w:t>
      </w:r>
      <w:r>
        <w:t xml:space="preserve"> de conscientização com campanhas e ações massivas; </w:t>
      </w:r>
      <w:r w:rsidR="008376FA">
        <w:t>os comentários sobre</w:t>
      </w:r>
      <w:r>
        <w:t xml:space="preserve"> a prorrogação do concurso para profissionais de educação para a RME, devido a carência desta; haja vista, a Prefeitura responder à Justiça “Não há </w:t>
      </w:r>
      <w:proofErr w:type="spellStart"/>
      <w:r>
        <w:t>defi</w:t>
      </w:r>
      <w:r>
        <w:t>cit</w:t>
      </w:r>
      <w:proofErr w:type="spellEnd"/>
      <w:r>
        <w:t xml:space="preserve"> na Educação”; e por fim, o anunci</w:t>
      </w:r>
      <w:r>
        <w:t xml:space="preserve">o aos assessores e chefes de gabinetes à reunião com a SEPLAG para a discussão da LDO, dia vinte e um de maio, às treze e trinta, no auditório e o convite para a </w:t>
      </w:r>
      <w:r w:rsidR="008376FA">
        <w:t>Audiência</w:t>
      </w:r>
      <w:r>
        <w:t xml:space="preserve"> Pública, no dia vinte e sete de maio, às dezenove horas, ambas neste Parlamento. Est</w:t>
      </w:r>
      <w:r>
        <w:t>a Ata, no seu inteiro teor foi registrada nos Anais deste Poder Legislativo. Não havendo mais oradores inscritos, o Presidente, em exercício, encerrou à presente reunião, às dezoito horas e trinta minutos, marcando a próxima para o dia sete de maio, à hora</w:t>
      </w:r>
      <w:r>
        <w:t xml:space="preserve"> Regimental</w:t>
      </w:r>
      <w:r>
        <w:rPr>
          <w:b/>
        </w:rPr>
        <w:t xml:space="preserve">. </w:t>
      </w:r>
      <w:r>
        <w:t xml:space="preserve">De acordo com o que se estabelece o Regimento Interno foi lavrada esta Ata por                                                   Redatora chefe do Serviço de Atas, a qual depois de lida e aprovada vai assinada pelos membros da Mesa.   </w:t>
      </w:r>
    </w:p>
    <w:p w:rsidR="00992D62" w:rsidRDefault="00056489">
      <w:pPr>
        <w:ind w:left="-709" w:right="-994"/>
      </w:pPr>
      <w:r>
        <w:t xml:space="preserve">       </w:t>
      </w:r>
      <w:r>
        <w:t xml:space="preserve">                                                        ________________________</w:t>
      </w:r>
    </w:p>
    <w:p w:rsidR="00992D62" w:rsidRDefault="00992D62">
      <w:pPr>
        <w:ind w:left="-709" w:right="-994"/>
      </w:pPr>
    </w:p>
    <w:p w:rsidR="00992D62" w:rsidRDefault="00056489">
      <w:pPr>
        <w:tabs>
          <w:tab w:val="left" w:pos="5565"/>
        </w:tabs>
        <w:ind w:right="-882"/>
      </w:pPr>
      <w:r>
        <w:t xml:space="preserve">                                                                  Presidente                                                                                   </w:t>
      </w:r>
    </w:p>
    <w:p w:rsidR="00992D62" w:rsidRDefault="00056489">
      <w:pPr>
        <w:tabs>
          <w:tab w:val="left" w:pos="5565"/>
        </w:tabs>
        <w:ind w:right="-882"/>
      </w:pPr>
      <w:r>
        <w:t xml:space="preserve">  ____________</w:t>
      </w:r>
      <w:r>
        <w:t xml:space="preserve">____________                                                 ______________________                             </w:t>
      </w:r>
    </w:p>
    <w:p w:rsidR="00992D62" w:rsidRDefault="00056489">
      <w:pPr>
        <w:ind w:left="-426" w:right="-852"/>
      </w:pPr>
      <w:r>
        <w:t xml:space="preserve">              1º Secretário                                                                              2º Secretário   </w:t>
      </w:r>
    </w:p>
    <w:p w:rsidR="00992D62" w:rsidRDefault="00992D62">
      <w:pPr>
        <w:ind w:left="-426" w:right="-852"/>
        <w:rPr>
          <w:b/>
        </w:rPr>
      </w:pPr>
    </w:p>
    <w:sectPr w:rsidR="00992D62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489" w:rsidRDefault="00056489">
      <w:r>
        <w:separator/>
      </w:r>
    </w:p>
  </w:endnote>
  <w:endnote w:type="continuationSeparator" w:id="0">
    <w:p w:rsidR="00056489" w:rsidRDefault="00056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489" w:rsidRDefault="00056489">
      <w:r>
        <w:separator/>
      </w:r>
    </w:p>
  </w:footnote>
  <w:footnote w:type="continuationSeparator" w:id="0">
    <w:p w:rsidR="00056489" w:rsidRDefault="00056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D62" w:rsidRDefault="000564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D62"/>
    <w:rsid w:val="00056489"/>
    <w:rsid w:val="00613DDE"/>
    <w:rsid w:val="008376FA"/>
    <w:rsid w:val="0099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3A8675-49C4-491B-ABAC-CBB0BDF1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bjJt6bGSIsqQTpPqa9HZA/Ivwg==">CgMxLjA4AHIhMW50ckk2RVVjbk5TUkd0a2dyczJUc0ZsU3lEb0ZaVU9F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1261</Words>
  <Characters>6815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Conta da Microsoft</cp:lastModifiedBy>
  <cp:revision>14</cp:revision>
  <cp:lastPrinted>2025-05-07T17:35:00Z</cp:lastPrinted>
  <dcterms:created xsi:type="dcterms:W3CDTF">2020-05-04T00:52:00Z</dcterms:created>
  <dcterms:modified xsi:type="dcterms:W3CDTF">2025-05-07T17:50:00Z</dcterms:modified>
</cp:coreProperties>
</file>