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FF100F">
        <w:rPr>
          <w:rFonts w:ascii="Calibri" w:eastAsia="Arial Unicode MS" w:hAnsi="Calibri"/>
          <w:b/>
          <w:sz w:val="28"/>
          <w:szCs w:val="28"/>
          <w:u w:val="single"/>
        </w:rPr>
        <w:t>10</w:t>
      </w:r>
      <w:r w:rsidR="002A16DE">
        <w:rPr>
          <w:rFonts w:ascii="Calibri" w:eastAsia="Arial Unicode MS" w:hAnsi="Calibri"/>
          <w:b/>
          <w:sz w:val="28"/>
          <w:szCs w:val="28"/>
          <w:u w:val="single"/>
        </w:rPr>
        <w:t>/04/2025</w:t>
      </w:r>
    </w:p>
    <w:p w:rsidR="00E1160E" w:rsidRDefault="008D0E0F" w:rsidP="005464C1">
      <w:pPr>
        <w:jc w:val="center"/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330D86" w:rsidRDefault="00330D86" w:rsidP="00330D8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330D86" w:rsidRDefault="00330D86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100F" w:rsidRPr="00AB162C" w:rsidRDefault="00FF100F" w:rsidP="00FF100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221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="00070AEF">
        <w:rPr>
          <w:rFonts w:ascii="Ebrima" w:hAnsi="Ebrima" w:cs="Arial"/>
          <w:b/>
          <w:color w:val="000000"/>
          <w:sz w:val="22"/>
          <w:szCs w:val="22"/>
        </w:rPr>
        <w:t xml:space="preserve"> – APROVADO EM 1ª DISCUSSÃO</w:t>
      </w:r>
    </w:p>
    <w:p w:rsidR="00FF100F" w:rsidRPr="00E1160E" w:rsidRDefault="00FF100F" w:rsidP="00FF100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F100F">
        <w:rPr>
          <w:rFonts w:ascii="Ebrima" w:hAnsi="Ebrima" w:cs="Arial"/>
          <w:color w:val="000000"/>
          <w:sz w:val="22"/>
          <w:szCs w:val="22"/>
        </w:rPr>
        <w:t>INSTITUI NO ÂMBITO DO MUNICÍPIO DE NITERÓI A POLÍTICA MUNICIPAL DE COMBATE AO RACISMO NAS COMPETIÇÕES E EVENTOS ESPORTIVOS E DÁ OUTRAS PROVIDÊNCIAS.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BINHO GUIMARÃES</w:t>
      </w:r>
    </w:p>
    <w:p w:rsidR="00070AEF" w:rsidRDefault="00070AEF" w:rsidP="00FF100F">
      <w:pPr>
        <w:rPr>
          <w:rFonts w:ascii="Ebrima" w:hAnsi="Ebrima" w:cs="Arial"/>
          <w:b/>
          <w:color w:val="000000"/>
          <w:sz w:val="22"/>
          <w:szCs w:val="22"/>
        </w:rPr>
      </w:pPr>
    </w:p>
    <w:p w:rsidR="00070AEF" w:rsidRPr="00AB162C" w:rsidRDefault="00070AEF" w:rsidP="00070AE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1ª DISCUSSÃO, COM VOTO CONTRÁRIO DO VEREADOR PROFESSOR TULIO</w:t>
      </w:r>
      <w:bookmarkStart w:id="0" w:name="_GoBack"/>
      <w:bookmarkEnd w:id="0"/>
    </w:p>
    <w:p w:rsidR="00070AEF" w:rsidRPr="00E1160E" w:rsidRDefault="00070AEF" w:rsidP="00070AE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70AEF">
        <w:rPr>
          <w:rFonts w:ascii="Ebrima" w:hAnsi="Ebrima" w:cs="Arial"/>
          <w:color w:val="000000"/>
          <w:sz w:val="22"/>
          <w:szCs w:val="22"/>
        </w:rPr>
        <w:t>INCLUI NO CALENDÁRIO OFICIAL DE DATAS DO MUNICÍPIO DE NITERÓI, A “SEMANA MUNICIPAL PRÓ VIDA”.</w:t>
      </w:r>
    </w:p>
    <w:p w:rsidR="00070AEF" w:rsidRDefault="00070AEF" w:rsidP="00070AE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ALLAN LYRA</w:t>
      </w:r>
    </w:p>
    <w:p w:rsidR="0069365C" w:rsidRDefault="0069365C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100F" w:rsidRPr="00AB162C" w:rsidRDefault="00FF100F" w:rsidP="00FF100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="00070AEF">
        <w:rPr>
          <w:rFonts w:ascii="Ebrima" w:hAnsi="Ebrima" w:cs="Arial"/>
          <w:b/>
          <w:color w:val="000000"/>
          <w:sz w:val="22"/>
          <w:szCs w:val="22"/>
        </w:rPr>
        <w:t xml:space="preserve"> – APROVADO EM 1ª E 2ª DISCUSSÃO E REDAÇÃO FINAL, COM DISPENSA DE INTERSTÍCIO DO VEREADOR MAURÍCIO GOMES</w:t>
      </w:r>
    </w:p>
    <w:p w:rsidR="00FF100F" w:rsidRPr="00E1160E" w:rsidRDefault="00FF100F" w:rsidP="00FF100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F100F">
        <w:rPr>
          <w:rFonts w:ascii="Ebrima" w:hAnsi="Ebrima" w:cs="Arial"/>
          <w:color w:val="000000"/>
          <w:sz w:val="22"/>
          <w:szCs w:val="22"/>
        </w:rPr>
        <w:t>CONSIDERA DE UTILIDADE PÚBLICA MUNICIPAL O INSTITUTO SOCIAL LÉO.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FABIANO GONÇALVES</w:t>
      </w:r>
    </w:p>
    <w:p w:rsidR="00FF100F" w:rsidRDefault="00FF100F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9C69D6" w:rsidRDefault="009C69D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1F541F" w:rsidRDefault="001F541F" w:rsidP="001F541F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100F" w:rsidRPr="00AB162C" w:rsidRDefault="00FF100F" w:rsidP="00FF100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070AEF">
        <w:rPr>
          <w:rFonts w:ascii="Ebrima" w:hAnsi="Ebrima" w:cs="Arial"/>
          <w:b/>
          <w:color w:val="000000"/>
          <w:sz w:val="22"/>
          <w:szCs w:val="22"/>
        </w:rPr>
        <w:t xml:space="preserve"> - APROVADO EM 2ª DISCUSSÃO E REDAÇÃO FINAL</w:t>
      </w:r>
    </w:p>
    <w:p w:rsidR="00FF100F" w:rsidRPr="00E1160E" w:rsidRDefault="00FF100F" w:rsidP="00FF100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F100F">
        <w:rPr>
          <w:rFonts w:ascii="Ebrima" w:hAnsi="Ebrima" w:cs="Arial"/>
          <w:color w:val="000000"/>
          <w:sz w:val="22"/>
          <w:szCs w:val="22"/>
        </w:rPr>
        <w:t>ESTABELECE A OBRIGATORIEDADE DAS CONCESSIONÁRIAS DE SERVIÇOS PÚBLICOS A OFERECEREM A OPÇÃO DE PAGAMENTO ANTES DA SUSPENSÃO DO SERVIÇO E DÁ OUTRAS PROVIDÊNCIAS.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DANIEL MARQUES</w:t>
      </w:r>
    </w:p>
    <w:p w:rsidR="00FF100F" w:rsidRDefault="00FF100F" w:rsidP="001F541F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100F" w:rsidRPr="00AB162C" w:rsidRDefault="00FF100F" w:rsidP="00FF100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FF100F" w:rsidRPr="00E1160E" w:rsidRDefault="00FF100F" w:rsidP="00FF100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F100F">
        <w:rPr>
          <w:rFonts w:ascii="Ebrima" w:hAnsi="Ebrima" w:cs="Arial"/>
          <w:color w:val="000000"/>
          <w:sz w:val="22"/>
          <w:szCs w:val="22"/>
        </w:rPr>
        <w:t>ACRESCENTA O INCISO IV AO ARTIGO 2º DA LEI 3.474/2020.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FF100F" w:rsidRDefault="00FF100F" w:rsidP="001F541F">
      <w:pPr>
        <w:rPr>
          <w:rFonts w:ascii="Ebrima" w:hAnsi="Ebrima" w:cs="Arial"/>
          <w:b/>
          <w:color w:val="000000"/>
          <w:sz w:val="22"/>
          <w:szCs w:val="22"/>
        </w:rPr>
      </w:pPr>
    </w:p>
    <w:p w:rsidR="00FF100F" w:rsidRPr="00AB162C" w:rsidRDefault="00FF100F" w:rsidP="00FF100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FF100F" w:rsidRPr="00E1160E" w:rsidRDefault="00FF100F" w:rsidP="00FF100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F100F">
        <w:rPr>
          <w:rFonts w:ascii="Ebrima" w:hAnsi="Ebrima" w:cs="Arial"/>
          <w:color w:val="000000"/>
          <w:sz w:val="22"/>
          <w:szCs w:val="22"/>
        </w:rPr>
        <w:t>REGULAMENTA A COLOCAÇÃO DE PLACAS INFORMATIVAS EM TODOS OS SHOWS PÚBLICOS REALIZADOS PELOS MUNICÍPIOS.</w:t>
      </w:r>
    </w:p>
    <w:p w:rsidR="00FF100F" w:rsidRDefault="00FF100F" w:rsidP="00FF100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FF100F" w:rsidRDefault="00FF100F" w:rsidP="001F541F">
      <w:pPr>
        <w:rPr>
          <w:rFonts w:ascii="Ebrima" w:hAnsi="Ebrima" w:cs="Arial"/>
          <w:b/>
          <w:color w:val="000000"/>
          <w:sz w:val="22"/>
          <w:szCs w:val="22"/>
        </w:rPr>
      </w:pPr>
    </w:p>
    <w:p w:rsidR="0069365C" w:rsidRDefault="0069365C" w:rsidP="005464C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sectPr w:rsidR="0069365C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0F" w:rsidRDefault="00FF100F">
      <w:r>
        <w:separator/>
      </w:r>
    </w:p>
  </w:endnote>
  <w:endnote w:type="continuationSeparator" w:id="0">
    <w:p w:rsidR="00FF100F" w:rsidRDefault="00FF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0F" w:rsidRDefault="00FF100F">
      <w:r>
        <w:separator/>
      </w:r>
    </w:p>
  </w:footnote>
  <w:footnote w:type="continuationSeparator" w:id="0">
    <w:p w:rsidR="00FF100F" w:rsidRDefault="00FF1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0F" w:rsidRDefault="00FF100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FF100F" w:rsidRDefault="00FF100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0F" w:rsidRDefault="00FF100F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0E64B6E" wp14:editId="2DE8988C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100F" w:rsidRPr="00D300CD" w:rsidRDefault="00FF100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F100F" w:rsidRPr="00D300CD" w:rsidRDefault="00FF100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91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540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AEF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541F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16DE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0D86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3CAA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64C1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365C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57C2F"/>
    <w:rsid w:val="00B60113"/>
    <w:rsid w:val="00B606C4"/>
    <w:rsid w:val="00B621AA"/>
    <w:rsid w:val="00B6333B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182E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1EC4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100F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1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C4059-9531-4D57-BFE6-BB7B4212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4</cp:revision>
  <cp:lastPrinted>2025-04-02T23:05:00Z</cp:lastPrinted>
  <dcterms:created xsi:type="dcterms:W3CDTF">2025-04-08T18:53:00Z</dcterms:created>
  <dcterms:modified xsi:type="dcterms:W3CDTF">2025-04-11T14:19:00Z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