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39304EBC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7714C4">
        <w:rPr>
          <w:rFonts w:ascii="Calibri" w:eastAsia="Arial Unicode MS" w:hAnsi="Calibri"/>
          <w:b/>
          <w:sz w:val="28"/>
          <w:szCs w:val="28"/>
          <w:u w:val="single"/>
        </w:rPr>
        <w:t>14/05/2026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51860637" w14:textId="77777777" w:rsidR="007714C4" w:rsidRDefault="007714C4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AD95A98" w14:textId="77777777" w:rsidR="003F722A" w:rsidRDefault="003F722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C9D7AB2" w14:textId="1060E844" w:rsidR="00EB6F80" w:rsidRPr="00AB162C" w:rsidRDefault="00EB6F80" w:rsidP="00B70018">
      <w:pPr>
        <w:spacing w:line="360" w:lineRule="auto"/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B70018">
        <w:rPr>
          <w:rFonts w:ascii="Ebrima" w:hAnsi="Ebrima" w:cs="Arial"/>
          <w:b/>
          <w:color w:val="000000"/>
          <w:sz w:val="22"/>
          <w:szCs w:val="22"/>
        </w:rPr>
        <w:t xml:space="preserve"> - </w:t>
      </w:r>
      <w:r w:rsidR="00B70018" w:rsidRPr="00B70018">
        <w:rPr>
          <w:rFonts w:ascii="Ebrima" w:hAnsi="Ebrima" w:cs="Arial"/>
          <w:b/>
          <w:color w:val="000000"/>
          <w:sz w:val="22"/>
          <w:szCs w:val="22"/>
        </w:rPr>
        <w:t>APROVADO EM 1ª DISCUSSÃO, COM 10 VOTOS FAVORÁVEIS, ABSTENÇÃO DOS VEREADORES ALLAN LYRA, DANIEL MARQUES, DOUGLAS GOMES, FERNANDA LOUBACK E MICHEL SAAD.</w:t>
      </w:r>
    </w:p>
    <w:p w14:paraId="3078CCF7" w14:textId="77777777" w:rsidR="00EB6F80" w:rsidRPr="00E1160E" w:rsidRDefault="00EB6F80" w:rsidP="00EB6F8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27A2A">
        <w:rPr>
          <w:rFonts w:ascii="Ebrima" w:hAnsi="Ebrima" w:cs="Arial"/>
          <w:color w:val="000000"/>
          <w:sz w:val="22"/>
          <w:szCs w:val="22"/>
        </w:rPr>
        <w:t>DISPÕE SOBRE AS DIRETRIZES ORÇAMENTÁRIAS PARA O EXERCÍCIO FINANCEIRO DE 2027 E DÁ OUTRAS PROVIDÊNCIAS.</w:t>
      </w:r>
    </w:p>
    <w:p w14:paraId="1A1A0B29" w14:textId="0D495672" w:rsidR="00A81B86" w:rsidRDefault="00EB6F80" w:rsidP="007714C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010/2026</w:t>
      </w:r>
    </w:p>
    <w:sectPr w:rsidR="00A81B86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3F722A" w:rsidRDefault="003F722A">
      <w:r>
        <w:separator/>
      </w:r>
    </w:p>
  </w:endnote>
  <w:endnote w:type="continuationSeparator" w:id="0">
    <w:p w14:paraId="36B9707B" w14:textId="77777777" w:rsidR="003F722A" w:rsidRDefault="003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3F722A" w:rsidRDefault="003F722A">
      <w:r>
        <w:separator/>
      </w:r>
    </w:p>
  </w:footnote>
  <w:footnote w:type="continuationSeparator" w:id="0">
    <w:p w14:paraId="53A7EC77" w14:textId="77777777" w:rsidR="003F722A" w:rsidRDefault="003F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3F722A" w:rsidRDefault="003F7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3F722A" w:rsidRDefault="003F72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3F722A" w:rsidRDefault="003F722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8385">
    <w:abstractNumId w:val="0"/>
  </w:num>
  <w:num w:numId="2" w16cid:durableId="871766251">
    <w:abstractNumId w:val="0"/>
  </w:num>
  <w:num w:numId="3" w16cid:durableId="138419708">
    <w:abstractNumId w:val="3"/>
  </w:num>
  <w:num w:numId="4" w16cid:durableId="1357849419">
    <w:abstractNumId w:val="2"/>
  </w:num>
  <w:num w:numId="5" w16cid:durableId="10862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1849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4C4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018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21"/>
    <o:shapelayout v:ext="edit">
      <o:idmap v:ext="edit" data="1"/>
    </o:shapelayout>
  </w:shapeDefaults>
  <w:decimalSymbol w:val=","/>
  <w:listSeparator w:val=";"/>
  <w14:docId w14:val="3FCC975A"/>
  <w15:docId w15:val="{30E4CA17-AB24-425F-A667-424F1A66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FD85-10EB-4B4D-8AA7-BB7C8465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3</cp:revision>
  <cp:lastPrinted>2026-05-04T17:22:00Z</cp:lastPrinted>
  <dcterms:created xsi:type="dcterms:W3CDTF">2026-05-13T21:53:00Z</dcterms:created>
  <dcterms:modified xsi:type="dcterms:W3CDTF">2026-05-14T19:00:00Z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