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7E6563C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E2886">
        <w:rPr>
          <w:rFonts w:ascii="Calibri" w:eastAsia="Arial Unicode MS" w:hAnsi="Calibri"/>
          <w:b/>
          <w:sz w:val="28"/>
          <w:szCs w:val="28"/>
          <w:u w:val="single"/>
        </w:rPr>
        <w:t>13/05/2026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3F8E4AA" w14:textId="77777777" w:rsidR="008E2886" w:rsidRDefault="008E2886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368223" w14:textId="3711580D" w:rsidR="005F74F4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  <w:bookmarkStart w:id="0" w:name="_GoBack"/>
      <w:bookmarkEnd w:id="0"/>
    </w:p>
    <w:p w14:paraId="3510C4AB" w14:textId="77777777" w:rsidR="006325D8" w:rsidRDefault="006325D8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5BA06" w14:textId="30B06EB7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096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602E2EF3" w14:textId="18A558BC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F722A" w:rsidRPr="003F722A">
        <w:rPr>
          <w:rFonts w:ascii="Ebrima" w:hAnsi="Ebrima" w:cs="Arial"/>
          <w:color w:val="000000"/>
          <w:sz w:val="22"/>
          <w:szCs w:val="22"/>
        </w:rPr>
        <w:t>CONCEDE A MEDALHA JOSÉ CLEMENTE PEREIRA À ATRIZ CÁSSIA KIS MAGRO.</w:t>
      </w:r>
    </w:p>
    <w:p w14:paraId="66CC1803" w14:textId="20BBF803" w:rsidR="00862AE4" w:rsidRDefault="00862AE4" w:rsidP="00862A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F722A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1A49EAA8" w14:textId="69821590" w:rsidR="003F722A" w:rsidRDefault="003F722A" w:rsidP="00862A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ALLAN LYRA</w:t>
      </w:r>
    </w:p>
    <w:p w14:paraId="082540DB" w14:textId="77777777" w:rsidR="00862AE4" w:rsidRPr="00B83B3A" w:rsidRDefault="00862AE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AD95A98" w14:textId="77777777" w:rsidR="003F722A" w:rsidRDefault="003F722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92E158A" w14:textId="470A1306" w:rsidR="00ED5238" w:rsidRPr="00AB162C" w:rsidRDefault="00ED5238" w:rsidP="00ED523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151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/2025 </w:t>
      </w:r>
    </w:p>
    <w:p w14:paraId="39D11F53" w14:textId="1DCA66A2" w:rsidR="00ED5238" w:rsidRPr="00B046EF" w:rsidRDefault="00ED5238" w:rsidP="00ED523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D5238">
        <w:rPr>
          <w:rFonts w:ascii="Ebrima" w:hAnsi="Ebrima" w:cs="Arial"/>
          <w:color w:val="000000"/>
          <w:sz w:val="22"/>
          <w:szCs w:val="22"/>
        </w:rPr>
        <w:t>INSTITUI O PROGRAMA MUNICIPAL DE ROTAS ESPORTIVAS DE NITERÓI, COM O OBJETIVO DE PROMOVER A PRÁTICA DE ESPORTES AO AR LIVRE POR MEIO DA CRIAÇÃO, ADEQUAÇÃO E SINALIZAÇÃO DE ROTAS DESTINADAS À PRÁTICA DE ESPORTES AO AR LIVRE, E DÁ OUTRAS PROVIDÊNCIAS.</w:t>
      </w:r>
    </w:p>
    <w:p w14:paraId="26AB7730" w14:textId="45ACFEBD" w:rsidR="00ED5238" w:rsidRDefault="00ED5238" w:rsidP="00ED523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2398988" w14:textId="6888A478" w:rsidR="00CB7A93" w:rsidRPr="00AB162C" w:rsidRDefault="00CB7A93" w:rsidP="00CB7A9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 xml:space="preserve">165/2025 </w:t>
      </w:r>
    </w:p>
    <w:p w14:paraId="145DFB14" w14:textId="6617392A" w:rsidR="00CB7A93" w:rsidRPr="00B046EF" w:rsidRDefault="00CB7A93" w:rsidP="00B046E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46EF" w:rsidRPr="00B046EF">
        <w:rPr>
          <w:rFonts w:ascii="Ebrima" w:hAnsi="Ebrima" w:cs="Arial"/>
          <w:color w:val="000000"/>
          <w:sz w:val="22"/>
          <w:szCs w:val="22"/>
        </w:rPr>
        <w:t>INSTITUI, NO CALENDÁRIO OFICIAL DO MUNICÍPIO DE NITERÓI/RJ, O MOVIMENTO MAIO LARANJA, A SEMANA DE COMBATE AO ABUSO E À EXPLORAÇÃO SEXUAL DE CRIANÇAS E ADOLESCENTES E O DIA 18 DE MAIO COMO O DIA MUNICIPAL DE</w:t>
      </w:r>
      <w:r w:rsidR="008E2886">
        <w:rPr>
          <w:rFonts w:ascii="Ebrima" w:hAnsi="Ebrima" w:cs="Arial"/>
          <w:color w:val="000000"/>
          <w:sz w:val="22"/>
          <w:szCs w:val="22"/>
        </w:rPr>
        <w:t xml:space="preserve"> </w:t>
      </w:r>
      <w:r w:rsidR="00B046EF" w:rsidRPr="00B046EF">
        <w:rPr>
          <w:rFonts w:ascii="Ebrima" w:hAnsi="Ebrima" w:cs="Arial"/>
          <w:color w:val="000000"/>
          <w:sz w:val="22"/>
          <w:szCs w:val="22"/>
        </w:rPr>
        <w:t>COMBATE AO ABUSO E À EXPLORAÇÃO SEXUAL DE CRIANÇAS E ADOLESCENTES, E DÁ OUTRAS PROVIDÊNCIAS.</w:t>
      </w:r>
    </w:p>
    <w:p w14:paraId="7475EB7B" w14:textId="47AC02B6" w:rsidR="00CB7A93" w:rsidRDefault="00CB7A93" w:rsidP="00CB7A9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DCC8898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AA11D70" w14:textId="5D1A8F45" w:rsidR="00EB6F80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1F33304" w14:textId="77777777" w:rsidR="00EB6F80" w:rsidRDefault="00EB6F80" w:rsidP="00EB6F80">
      <w:pPr>
        <w:pStyle w:val="Ttulo2"/>
        <w:jc w:val="both"/>
        <w:rPr>
          <w:rFonts w:ascii="Ebrima" w:hAnsi="Ebrima"/>
          <w:b w:val="0"/>
          <w:sz w:val="22"/>
          <w:szCs w:val="22"/>
          <w:lang w:val="en-US"/>
        </w:rPr>
      </w:pPr>
      <w:r w:rsidRPr="00C3767E">
        <w:rPr>
          <w:rFonts w:ascii="Ebrima" w:hAnsi="Ebrima"/>
          <w:color w:val="000000"/>
          <w:sz w:val="22"/>
          <w:szCs w:val="22"/>
        </w:rPr>
        <w:t>EMENTA</w:t>
      </w:r>
      <w:r w:rsidRPr="00AB162C">
        <w:rPr>
          <w:color w:val="000000"/>
        </w:rPr>
        <w:t xml:space="preserve">: </w:t>
      </w:r>
      <w:r w:rsidRPr="00C3767E">
        <w:rPr>
          <w:rFonts w:ascii="Ebrima" w:hAnsi="Ebrima"/>
          <w:b w:val="0"/>
          <w:sz w:val="22"/>
          <w:szCs w:val="22"/>
          <w:lang w:val="en-US"/>
        </w:rPr>
        <w:t>DISPÕE SOBRE O PAGAMENTO DE BENEFÍCIO ASSISTENCIAL ÀS FAMÍLIAS OCUPANTES DE IMÓVEIS LOCALIZADOS EM ÁREA SITUADA NO MORRO DO BOAVISTA, VERTENTE DO BAIRRO PÉ PEQUENO.</w:t>
      </w:r>
    </w:p>
    <w:p w14:paraId="19F91EC9" w14:textId="77777777" w:rsidR="00EB6F80" w:rsidRDefault="00EB6F80" w:rsidP="00EB6F80">
      <w:pPr>
        <w:pStyle w:val="Ttulo2"/>
        <w:jc w:val="both"/>
        <w:rPr>
          <w:rFonts w:ascii="Ebrima" w:hAnsi="Ebrima" w:cs="Arial"/>
          <w:b w:val="0"/>
          <w:color w:val="000000"/>
          <w:sz w:val="22"/>
          <w:szCs w:val="22"/>
        </w:rPr>
      </w:pPr>
      <w:r w:rsidRPr="00545118">
        <w:rPr>
          <w:rFonts w:ascii="Ebrima" w:hAnsi="Ebrima" w:cs="Arial"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color w:val="000000"/>
          <w:sz w:val="22"/>
          <w:szCs w:val="22"/>
        </w:rPr>
        <w:t>MENSAGEM EXECUTIVA Nº 014/2026</w:t>
      </w:r>
    </w:p>
    <w:p w14:paraId="051EC1F1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802E184" w14:textId="5EF737AF" w:rsidR="00EB6F80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19249CF" w14:textId="77777777" w:rsidR="00EB6F80" w:rsidRPr="00E1160E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 w:cs="Arial"/>
          <w:bCs/>
          <w:sz w:val="22"/>
          <w:szCs w:val="22"/>
          <w:lang w:val="en-US"/>
        </w:rPr>
        <w:t xml:space="preserve">AUTORIZA A CONCESSÃO PARCIAL DE REMISSÃO E ANISTIA DE IPTU E TCIL CONSTITUÍDO EM FACE DOS IMÓVEIS BENEFICIADOS DO PROGRAMA MINHA CASA MINHA VIDA – FAIXA URBANO </w:t>
      </w:r>
      <w:proofErr w:type="gramStart"/>
      <w:r w:rsidRPr="00C3767E">
        <w:rPr>
          <w:rFonts w:ascii="Ebrima" w:hAnsi="Ebrima" w:cs="Arial"/>
          <w:bCs/>
          <w:sz w:val="22"/>
          <w:szCs w:val="22"/>
          <w:lang w:val="en-US"/>
        </w:rPr>
        <w:t>1</w:t>
      </w:r>
      <w:proofErr w:type="gramEnd"/>
      <w:r w:rsidRPr="00C3767E">
        <w:rPr>
          <w:rFonts w:ascii="Ebrima" w:hAnsi="Ebrima" w:cs="Arial"/>
          <w:bCs/>
          <w:sz w:val="22"/>
          <w:szCs w:val="22"/>
          <w:lang w:val="en-US"/>
        </w:rPr>
        <w:t>.</w:t>
      </w:r>
    </w:p>
    <w:p w14:paraId="142687A2" w14:textId="77777777" w:rsidR="00EB6F80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015/2026</w:t>
      </w:r>
    </w:p>
    <w:p w14:paraId="5D62A695" w14:textId="77777777" w:rsidR="00EB6F80" w:rsidRDefault="00EB6F80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EB6F8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3F722A" w:rsidRDefault="003F722A">
      <w:r>
        <w:separator/>
      </w:r>
    </w:p>
  </w:endnote>
  <w:endnote w:type="continuationSeparator" w:id="0">
    <w:p w14:paraId="36B9707B" w14:textId="77777777" w:rsidR="003F722A" w:rsidRDefault="003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3F722A" w:rsidRDefault="003F722A">
      <w:r>
        <w:separator/>
      </w:r>
    </w:p>
  </w:footnote>
  <w:footnote w:type="continuationSeparator" w:id="0">
    <w:p w14:paraId="53A7EC77" w14:textId="77777777" w:rsidR="003F722A" w:rsidRDefault="003F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3F722A" w:rsidRDefault="003F7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3F722A" w:rsidRDefault="003F72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3F722A" w:rsidRDefault="003F722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2886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6DDA-97C0-479C-BD37-F4BF6FF7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2026-05-04T17:22:00Z</cp:lastPrinted>
  <dcterms:created xsi:type="dcterms:W3CDTF">2026-05-12T21:04:00Z</dcterms:created>
  <dcterms:modified xsi:type="dcterms:W3CDTF">2026-05-12T21:04:00Z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