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EE218E" w14:textId="123280B3" w:rsidR="00386C64" w:rsidRDefault="00DF6D5E" w:rsidP="00386C64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  <w:r w:rsidRPr="00DF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SUGERE AO PODER EXECUTIVO,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ATRAVÉS DE ÓRGÃO COMPETENTE, QUE PROVIDENCIE A INSTALAÇÃO DE LÂMPADAS DE ILUMINAÇÃO LED</w:t>
      </w:r>
      <w:r w:rsidR="00EB3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EM TODA EXTENSÃO DA ESTRADA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CAETANO MONTEIRO – NITERÓI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3337F3E" w14:textId="77777777" w:rsidR="00446E67" w:rsidRDefault="00446E67" w:rsidP="00386C64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50B943" w14:textId="4E245EDB" w:rsidR="00446E67" w:rsidRPr="00446E67" w:rsidRDefault="00F155C4" w:rsidP="00446E67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C64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</w:t>
      </w:r>
      <w:r w:rsidRPr="00386C64">
        <w:rPr>
          <w:rFonts w:ascii="Times New Roman" w:hAnsi="Times New Roman" w:cs="Times New Roman"/>
          <w:color w:val="000000" w:themeColor="text1"/>
          <w:sz w:val="24"/>
          <w:szCs w:val="24"/>
        </w:rPr>
        <w:t>Exmo. Prefeito,</w:t>
      </w:r>
      <w:r w:rsidR="001026FC" w:rsidRPr="00386C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26FC" w:rsidRPr="00386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através de órgão competente, </w:t>
      </w:r>
      <w:r w:rsidR="00372059">
        <w:rPr>
          <w:rFonts w:ascii="Times New Roman" w:hAnsi="Times New Roman" w:cs="Times New Roman"/>
          <w:color w:val="000000" w:themeColor="text1"/>
          <w:sz w:val="24"/>
          <w:szCs w:val="24"/>
        </w:rPr>
        <w:t>solicitando</w:t>
      </w:r>
      <w:r w:rsidR="00DF6D5E" w:rsidRPr="00DF6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instalação de lâmpadas de iluminação </w:t>
      </w:r>
      <w:r w:rsidR="00372059">
        <w:rPr>
          <w:rFonts w:ascii="Times New Roman" w:hAnsi="Times New Roman" w:cs="Times New Roman"/>
          <w:color w:val="000000" w:themeColor="text1"/>
          <w:sz w:val="24"/>
          <w:szCs w:val="24"/>
        </w:rPr>
        <w:t>led</w:t>
      </w:r>
      <w:r w:rsidR="00DF6D5E" w:rsidRPr="00DF6D5E">
        <w:rPr>
          <w:rFonts w:ascii="Times New Roman" w:hAnsi="Times New Roman" w:cs="Times New Roman"/>
          <w:color w:val="000000" w:themeColor="text1"/>
          <w:sz w:val="24"/>
          <w:szCs w:val="24"/>
        </w:rPr>
        <w:t>, em tod</w:t>
      </w:r>
      <w:r w:rsidR="00EB38E4">
        <w:rPr>
          <w:rFonts w:ascii="Times New Roman" w:hAnsi="Times New Roman" w:cs="Times New Roman"/>
          <w:color w:val="000000" w:themeColor="text1"/>
          <w:sz w:val="24"/>
          <w:szCs w:val="24"/>
        </w:rPr>
        <w:t>a extensão da Estrada Caetano Monteiro</w:t>
      </w:r>
      <w:r w:rsidR="00DF6D5E" w:rsidRPr="00DF6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B3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Niterói</w:t>
      </w:r>
      <w:r w:rsidR="00DF6D5E" w:rsidRPr="00DF6D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A55AB2" w14:textId="77777777" w:rsidR="00446E67" w:rsidRPr="00386C64" w:rsidRDefault="00446E67" w:rsidP="007F7E6D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91FB049" w14:textId="2C2BC9CF" w:rsidR="00E85D5C" w:rsidRPr="00386C64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386C64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68857DFB" w14:textId="54AF5871" w:rsidR="00BE1197" w:rsidRDefault="00DF6D5E" w:rsidP="00386C6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DF6D5E">
        <w:rPr>
          <w:rFonts w:ascii="Times New Roman" w:hAnsi="Times New Roman" w:cs="Times New Roman"/>
          <w:sz w:val="24"/>
          <w:szCs w:val="24"/>
        </w:rPr>
        <w:t>Justifica-se a presente indicação</w:t>
      </w:r>
      <w:r>
        <w:rPr>
          <w:rFonts w:ascii="Times New Roman" w:hAnsi="Times New Roman" w:cs="Times New Roman"/>
          <w:sz w:val="24"/>
          <w:szCs w:val="24"/>
        </w:rPr>
        <w:t xml:space="preserve">, tendo </w:t>
      </w:r>
      <w:r w:rsidR="00372059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vista que a instalação de </w:t>
      </w:r>
      <w:r w:rsidRPr="00DF6D5E">
        <w:rPr>
          <w:rFonts w:ascii="Times New Roman" w:hAnsi="Times New Roman" w:cs="Times New Roman"/>
          <w:sz w:val="24"/>
          <w:szCs w:val="24"/>
        </w:rPr>
        <w:t>luminárias</w:t>
      </w:r>
      <w:r w:rsidR="00372059">
        <w:rPr>
          <w:rFonts w:ascii="Times New Roman" w:hAnsi="Times New Roman" w:cs="Times New Roman"/>
          <w:sz w:val="24"/>
          <w:szCs w:val="24"/>
        </w:rPr>
        <w:t xml:space="preserve"> 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D5E">
        <w:rPr>
          <w:rFonts w:ascii="Times New Roman" w:hAnsi="Times New Roman" w:cs="Times New Roman"/>
          <w:sz w:val="24"/>
          <w:szCs w:val="24"/>
        </w:rPr>
        <w:t>possibilita</w:t>
      </w:r>
      <w:r>
        <w:rPr>
          <w:rFonts w:ascii="Times New Roman" w:hAnsi="Times New Roman" w:cs="Times New Roman"/>
          <w:sz w:val="24"/>
          <w:szCs w:val="24"/>
        </w:rPr>
        <w:t>rá</w:t>
      </w:r>
      <w:r w:rsidR="00BE1197">
        <w:rPr>
          <w:rFonts w:ascii="Times New Roman" w:hAnsi="Times New Roman" w:cs="Times New Roman"/>
          <w:sz w:val="24"/>
          <w:szCs w:val="24"/>
        </w:rPr>
        <w:t xml:space="preserve"> uma m</w:t>
      </w:r>
      <w:r w:rsidR="007B4AFD">
        <w:rPr>
          <w:rFonts w:ascii="Times New Roman" w:hAnsi="Times New Roman" w:cs="Times New Roman"/>
          <w:sz w:val="24"/>
          <w:szCs w:val="24"/>
        </w:rPr>
        <w:t>elhor iluminação n</w:t>
      </w:r>
      <w:r w:rsidR="00EB38E4">
        <w:rPr>
          <w:rFonts w:ascii="Times New Roman" w:hAnsi="Times New Roman" w:cs="Times New Roman"/>
          <w:sz w:val="24"/>
          <w:szCs w:val="24"/>
        </w:rPr>
        <w:t>a referida via</w:t>
      </w:r>
      <w:r w:rsidR="007B4AFD">
        <w:rPr>
          <w:rFonts w:ascii="Times New Roman" w:hAnsi="Times New Roman" w:cs="Times New Roman"/>
          <w:sz w:val="24"/>
          <w:szCs w:val="24"/>
        </w:rPr>
        <w:t>, além de trazer mais segurança aos pedestres e condutores de veículos automotivos</w:t>
      </w:r>
      <w:bookmarkStart w:id="0" w:name="_GoBack"/>
      <w:bookmarkEnd w:id="0"/>
      <w:r w:rsidR="00BE1197">
        <w:rPr>
          <w:rFonts w:ascii="Times New Roman" w:hAnsi="Times New Roman" w:cs="Times New Roman"/>
          <w:sz w:val="24"/>
          <w:szCs w:val="24"/>
        </w:rPr>
        <w:t>. É importante ressaltar que essas luminárias possibilitarão a economia de até</w:t>
      </w:r>
      <w:r w:rsidRPr="00DF6D5E">
        <w:rPr>
          <w:rFonts w:ascii="Times New Roman" w:hAnsi="Times New Roman" w:cs="Times New Roman"/>
          <w:sz w:val="24"/>
          <w:szCs w:val="24"/>
        </w:rPr>
        <w:t xml:space="preserve"> 75%</w:t>
      </w:r>
      <w:r w:rsidR="00BE1197">
        <w:rPr>
          <w:rFonts w:ascii="Times New Roman" w:hAnsi="Times New Roman" w:cs="Times New Roman"/>
          <w:sz w:val="24"/>
          <w:szCs w:val="24"/>
        </w:rPr>
        <w:t xml:space="preserve"> na </w:t>
      </w:r>
      <w:r w:rsidR="00BE1197" w:rsidRPr="00DF6D5E">
        <w:rPr>
          <w:rFonts w:ascii="Times New Roman" w:hAnsi="Times New Roman" w:cs="Times New Roman"/>
          <w:sz w:val="24"/>
          <w:szCs w:val="24"/>
        </w:rPr>
        <w:t>energia</w:t>
      </w:r>
      <w:r w:rsidRPr="00DF6D5E">
        <w:rPr>
          <w:rFonts w:ascii="Times New Roman" w:hAnsi="Times New Roman" w:cs="Times New Roman"/>
          <w:sz w:val="24"/>
          <w:szCs w:val="24"/>
        </w:rPr>
        <w:t xml:space="preserve"> elétrica em</w:t>
      </w:r>
      <w:r w:rsidR="00BE1197">
        <w:rPr>
          <w:rFonts w:ascii="Times New Roman" w:hAnsi="Times New Roman" w:cs="Times New Roman"/>
          <w:sz w:val="24"/>
          <w:szCs w:val="24"/>
        </w:rPr>
        <w:t xml:space="preserve"> </w:t>
      </w:r>
      <w:r w:rsidRPr="00DF6D5E">
        <w:rPr>
          <w:rFonts w:ascii="Times New Roman" w:hAnsi="Times New Roman" w:cs="Times New Roman"/>
          <w:sz w:val="24"/>
          <w:szCs w:val="24"/>
        </w:rPr>
        <w:t>c</w:t>
      </w:r>
      <w:r w:rsidR="00BE1197">
        <w:rPr>
          <w:rFonts w:ascii="Times New Roman" w:hAnsi="Times New Roman" w:cs="Times New Roman"/>
          <w:sz w:val="24"/>
          <w:szCs w:val="24"/>
        </w:rPr>
        <w:t>omparação com as luminárias convencionais.</w:t>
      </w:r>
      <w:r w:rsidR="00EB38E4">
        <w:rPr>
          <w:rFonts w:ascii="Times New Roman" w:hAnsi="Times New Roman" w:cs="Times New Roman"/>
          <w:sz w:val="24"/>
          <w:szCs w:val="24"/>
        </w:rPr>
        <w:t xml:space="preserve"> A Estrada João Caetano Monteiro é uma importante via</w:t>
      </w:r>
      <w:r w:rsidR="005076F6">
        <w:rPr>
          <w:rFonts w:ascii="Times New Roman" w:hAnsi="Times New Roman" w:cs="Times New Roman"/>
          <w:sz w:val="24"/>
          <w:szCs w:val="24"/>
        </w:rPr>
        <w:t xml:space="preserve"> de ligação com o Centro de Niterói e</w:t>
      </w:r>
      <w:r w:rsidR="00EB38E4">
        <w:rPr>
          <w:rFonts w:ascii="Times New Roman" w:hAnsi="Times New Roman" w:cs="Times New Roman"/>
          <w:sz w:val="24"/>
          <w:szCs w:val="24"/>
        </w:rPr>
        <w:t xml:space="preserve"> sua extensão tem cerca de 5,5 quilômetros, iniciando-se no Largo da Batalha</w:t>
      </w:r>
      <w:r w:rsidR="005076F6">
        <w:rPr>
          <w:rFonts w:ascii="Times New Roman" w:hAnsi="Times New Roman" w:cs="Times New Roman"/>
          <w:sz w:val="24"/>
          <w:szCs w:val="24"/>
        </w:rPr>
        <w:t xml:space="preserve"> e com Término em Maria Paula passando ainda por mais </w:t>
      </w:r>
      <w:r w:rsidR="007B4AFD">
        <w:rPr>
          <w:rFonts w:ascii="Times New Roman" w:hAnsi="Times New Roman" w:cs="Times New Roman"/>
          <w:sz w:val="24"/>
          <w:szCs w:val="24"/>
        </w:rPr>
        <w:t>quatro (0</w:t>
      </w:r>
      <w:r w:rsidR="005076F6">
        <w:rPr>
          <w:rFonts w:ascii="Times New Roman" w:hAnsi="Times New Roman" w:cs="Times New Roman"/>
          <w:sz w:val="24"/>
          <w:szCs w:val="24"/>
        </w:rPr>
        <w:t>4</w:t>
      </w:r>
      <w:r w:rsidR="007B4AFD">
        <w:rPr>
          <w:rFonts w:ascii="Times New Roman" w:hAnsi="Times New Roman" w:cs="Times New Roman"/>
          <w:sz w:val="24"/>
          <w:szCs w:val="24"/>
        </w:rPr>
        <w:t>)</w:t>
      </w:r>
      <w:r w:rsidR="005076F6">
        <w:rPr>
          <w:rFonts w:ascii="Times New Roman" w:hAnsi="Times New Roman" w:cs="Times New Roman"/>
          <w:sz w:val="24"/>
          <w:szCs w:val="24"/>
        </w:rPr>
        <w:t xml:space="preserve"> bairros naquela região.</w:t>
      </w:r>
    </w:p>
    <w:p w14:paraId="1FE55A7D" w14:textId="643EE2B8" w:rsidR="00386C64" w:rsidRPr="00C671D4" w:rsidRDefault="00386C64" w:rsidP="00386C6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0F2E79EE" w14:textId="77777777" w:rsidR="00AD3321" w:rsidRDefault="00AD3321" w:rsidP="00386C64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301A7F22" w14:textId="718EB409" w:rsidR="00E85D5C" w:rsidRPr="00446E67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E67">
        <w:rPr>
          <w:rFonts w:ascii="Times New Roman" w:hAnsi="Times New Roman" w:cs="Times New Roman"/>
          <w:sz w:val="24"/>
          <w:szCs w:val="24"/>
        </w:rPr>
        <w:t>Sala da</w:t>
      </w:r>
      <w:r w:rsidR="001026FC" w:rsidRPr="00446E67">
        <w:rPr>
          <w:rFonts w:ascii="Times New Roman" w:hAnsi="Times New Roman" w:cs="Times New Roman"/>
          <w:sz w:val="24"/>
          <w:szCs w:val="24"/>
        </w:rPr>
        <w:t xml:space="preserve">s Sessões, </w:t>
      </w:r>
      <w:r w:rsidR="007B4AFD">
        <w:rPr>
          <w:rFonts w:ascii="Times New Roman" w:hAnsi="Times New Roman" w:cs="Times New Roman"/>
          <w:sz w:val="24"/>
          <w:szCs w:val="24"/>
        </w:rPr>
        <w:t>20</w:t>
      </w:r>
      <w:r w:rsidR="00AD5999" w:rsidRPr="00446E67">
        <w:rPr>
          <w:rFonts w:ascii="Times New Roman" w:hAnsi="Times New Roman" w:cs="Times New Roman"/>
          <w:sz w:val="24"/>
          <w:szCs w:val="24"/>
        </w:rPr>
        <w:t xml:space="preserve"> de </w:t>
      </w:r>
      <w:r w:rsidR="007B4AFD">
        <w:rPr>
          <w:rFonts w:ascii="Times New Roman" w:hAnsi="Times New Roman" w:cs="Times New Roman"/>
          <w:sz w:val="24"/>
          <w:szCs w:val="24"/>
        </w:rPr>
        <w:t>Outubro</w:t>
      </w:r>
      <w:r w:rsidR="00AD5999" w:rsidRPr="00446E67">
        <w:rPr>
          <w:rFonts w:ascii="Times New Roman" w:hAnsi="Times New Roman" w:cs="Times New Roman"/>
          <w:sz w:val="24"/>
          <w:szCs w:val="24"/>
        </w:rPr>
        <w:t xml:space="preserve"> de</w:t>
      </w:r>
      <w:r w:rsidR="00E85D5C" w:rsidRPr="00446E67">
        <w:rPr>
          <w:rFonts w:ascii="Times New Roman" w:hAnsi="Times New Roman" w:cs="Times New Roman"/>
          <w:sz w:val="24"/>
          <w:szCs w:val="24"/>
        </w:rPr>
        <w:t xml:space="preserve"> 2021</w:t>
      </w:r>
      <w:r w:rsidR="005076F6">
        <w:rPr>
          <w:rFonts w:ascii="Times New Roman" w:hAnsi="Times New Roman" w:cs="Times New Roman"/>
          <w:sz w:val="24"/>
          <w:szCs w:val="24"/>
        </w:rPr>
        <w:t>.</w:t>
      </w:r>
    </w:p>
    <w:p w14:paraId="30E4C12A" w14:textId="77777777" w:rsidR="00E85D5C" w:rsidRDefault="00E85D5C" w:rsidP="00E85D5C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29E4562" w14:textId="77777777" w:rsidR="00AD3321" w:rsidRDefault="00AD3321" w:rsidP="00E85D5C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154BFAA6" w14:textId="77777777" w:rsidR="00853293" w:rsidRPr="004D3086" w:rsidRDefault="00853293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4D3086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086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Pr="004D3086" w:rsidRDefault="00F155C4" w:rsidP="00F155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086">
        <w:rPr>
          <w:rFonts w:ascii="Times New Roman" w:hAnsi="Times New Roman" w:cs="Times New Roman"/>
          <w:sz w:val="24"/>
          <w:szCs w:val="24"/>
        </w:rPr>
        <w:t>Vereador Líder do PTC</w:t>
      </w:r>
    </w:p>
    <w:p w14:paraId="58B99F46" w14:textId="77777777" w:rsidR="004D3086" w:rsidRPr="004D3086" w:rsidRDefault="004D30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3086" w:rsidRPr="004D3086" w:rsidSect="004631B4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A4A2" w14:textId="77777777" w:rsidR="00657046" w:rsidRDefault="00657046" w:rsidP="00B77A0F">
      <w:pPr>
        <w:spacing w:after="0" w:line="240" w:lineRule="auto"/>
      </w:pPr>
      <w:r>
        <w:separator/>
      </w:r>
    </w:p>
  </w:endnote>
  <w:endnote w:type="continuationSeparator" w:id="0">
    <w:p w14:paraId="632A9296" w14:textId="77777777" w:rsidR="00657046" w:rsidRDefault="00657046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3D755" w14:textId="77777777" w:rsidR="00657046" w:rsidRDefault="00657046" w:rsidP="00B77A0F">
      <w:pPr>
        <w:spacing w:after="0" w:line="240" w:lineRule="auto"/>
      </w:pPr>
      <w:r>
        <w:separator/>
      </w:r>
    </w:p>
  </w:footnote>
  <w:footnote w:type="continuationSeparator" w:id="0">
    <w:p w14:paraId="43A38D14" w14:textId="77777777" w:rsidR="00657046" w:rsidRDefault="00657046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558"/>
    <w:rsid w:val="000E78D3"/>
    <w:rsid w:val="000F19BD"/>
    <w:rsid w:val="000F2B46"/>
    <w:rsid w:val="000F2E34"/>
    <w:rsid w:val="000F32FE"/>
    <w:rsid w:val="000F3D86"/>
    <w:rsid w:val="000F7220"/>
    <w:rsid w:val="00100766"/>
    <w:rsid w:val="0010107F"/>
    <w:rsid w:val="001026FC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2614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1279"/>
    <w:rsid w:val="002B21A8"/>
    <w:rsid w:val="002B267D"/>
    <w:rsid w:val="002B36DC"/>
    <w:rsid w:val="002B68E3"/>
    <w:rsid w:val="002C51BB"/>
    <w:rsid w:val="002C594E"/>
    <w:rsid w:val="002C5F88"/>
    <w:rsid w:val="002C7727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572"/>
    <w:rsid w:val="00311FF5"/>
    <w:rsid w:val="003132C4"/>
    <w:rsid w:val="00314D61"/>
    <w:rsid w:val="00316B84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195D"/>
    <w:rsid w:val="003626D4"/>
    <w:rsid w:val="00366238"/>
    <w:rsid w:val="00372059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86C64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E31FA"/>
    <w:rsid w:val="003E3276"/>
    <w:rsid w:val="003E4AFE"/>
    <w:rsid w:val="003E7323"/>
    <w:rsid w:val="003F0E56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6E67"/>
    <w:rsid w:val="00447A4D"/>
    <w:rsid w:val="00454A49"/>
    <w:rsid w:val="00456C1A"/>
    <w:rsid w:val="0045716A"/>
    <w:rsid w:val="004631B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086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076F6"/>
    <w:rsid w:val="005139C3"/>
    <w:rsid w:val="00514C95"/>
    <w:rsid w:val="00514E1D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57046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C27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70B"/>
    <w:rsid w:val="007A0B20"/>
    <w:rsid w:val="007A21D9"/>
    <w:rsid w:val="007A2747"/>
    <w:rsid w:val="007A326D"/>
    <w:rsid w:val="007B01C4"/>
    <w:rsid w:val="007B0753"/>
    <w:rsid w:val="007B2B16"/>
    <w:rsid w:val="007B4AFD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2DC0"/>
    <w:rsid w:val="007F305B"/>
    <w:rsid w:val="007F45E4"/>
    <w:rsid w:val="007F7E6D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0878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4D80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A94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4EE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21"/>
    <w:rsid w:val="00AD5999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2DC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1540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4F1E"/>
    <w:rsid w:val="00BD61D1"/>
    <w:rsid w:val="00BE061D"/>
    <w:rsid w:val="00BE1197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9765E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6D5E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8E4"/>
    <w:rsid w:val="00EB3BD8"/>
    <w:rsid w:val="00EB6B6A"/>
    <w:rsid w:val="00EB7157"/>
    <w:rsid w:val="00EB7AA1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042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86C89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D3C9-9473-4327-BB47-043BCC72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2021-09-24T19:40:00Z</cp:lastPrinted>
  <dcterms:created xsi:type="dcterms:W3CDTF">2021-10-15T19:56:00Z</dcterms:created>
  <dcterms:modified xsi:type="dcterms:W3CDTF">2021-10-15T19:56:00Z</dcterms:modified>
</cp:coreProperties>
</file>