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de Decreto Legislativo ____/2020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4539.21259842519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Concede a Medalha José Clemente ao Sr. Alexandre Louzada.</w:t>
      </w:r>
    </w:p>
    <w:p w:rsidR="00000000" w:rsidDel="00000000" w:rsidP="00000000" w:rsidRDefault="00000000" w:rsidRPr="00000000" w14:paraId="00000005">
      <w:pPr>
        <w:ind w:left="4539.21259842519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539.21259842519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Art. 1º Fica concedida a Medalha José Clemente ao Sr. Alexandre Louzada.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Art. 2º Este Decreto entra em vigor na data de sua publicação, revogadas as disposições contrárias.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Sala das Sessões, 10 de fevereiro de 2020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Leonardo Giordano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Alexandre Louzada é um dos mais requisitados carnavalescos do carnaval Carioca e Paulista.</w:t>
      </w:r>
      <w:r w:rsidDel="00000000" w:rsidR="00000000" w:rsidRPr="00000000">
        <w:rPr>
          <w:highlight w:val="white"/>
          <w:rtl w:val="0"/>
        </w:rPr>
        <w:t xml:space="preserve"> Em 2011 o carnavalesco Niteroiense ganhou os carnavais do Rio e São Paulo e em </w:t>
      </w:r>
      <w:hyperlink r:id="rId6">
        <w:r w:rsidDel="00000000" w:rsidR="00000000" w:rsidRPr="00000000">
          <w:rPr>
            <w:highlight w:val="white"/>
            <w:rtl w:val="0"/>
          </w:rPr>
          <w:t xml:space="preserve">2017</w:t>
        </w:r>
      </w:hyperlink>
      <w:r w:rsidDel="00000000" w:rsidR="00000000" w:rsidRPr="00000000">
        <w:rPr>
          <w:highlight w:val="white"/>
          <w:rtl w:val="0"/>
        </w:rPr>
        <w:t xml:space="preserve"> tornou-se o único carnavalesco campeão do carnaval carioca em quatro grandes escolas de samba diferentes.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Iniciou sua trajetória na escola Niteroiense Branco no Samba. No grupo especial começou na Portela tendo passagens pela </w:t>
      </w:r>
      <w:r w:rsidDel="00000000" w:rsidR="00000000" w:rsidRPr="00000000">
        <w:rPr>
          <w:highlight w:val="white"/>
          <w:rtl w:val="0"/>
        </w:rPr>
        <w:t xml:space="preserve">Cabuçu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Cubango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Rocinha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Camisa Verde e Branco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Inocentes de Belford Roxo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Unidos da Ponte</w:t>
      </w:r>
      <w:r w:rsidDel="00000000" w:rsidR="00000000" w:rsidRPr="00000000">
        <w:rPr>
          <w:highlight w:val="white"/>
          <w:rtl w:val="0"/>
        </w:rPr>
        <w:t xml:space="preserve">, Caprichosos, Estácio, </w:t>
      </w:r>
      <w:r w:rsidDel="00000000" w:rsidR="00000000" w:rsidRPr="00000000">
        <w:rPr>
          <w:highlight w:val="white"/>
          <w:rtl w:val="0"/>
        </w:rPr>
        <w:t xml:space="preserve">Grande Rio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União da Ilha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Porto da Pedra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Vila Isabel, Império de Casa Verde, Viradouro, Mocidade, Vai-Vai, Vila Maria, Portela e Mangueira, onde conquistou seu primeiro título no Grupo Especial com o enredo Chico Buarque da Mangueira.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 Vila Isabel conquistou o carnaval 2006, com o enredo Soy loco por ti, América - A Vila canta a latinidade, em 2007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foi campeão com o enredo Áfricas: do Berço Real à Corte Brasilian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a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, tema de sua autoria, e 2008 com o tema Macabapá: Equinócio Solar, viagem fantástica ao meio do mundo, ambas pela Beija-Flor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No ano de 2011 conquista simultaneamente o carnaval do Rio com a Beija-Flor e de São Paulo pela Vai-Vai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Pelo exposto, justifica-se a homenagem. Desde já contamos com o voto dessa egrégia casa legislativa.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t.wikipedia.org/wiki/Resultados_do_Carnaval_do_Rio_de_Janeiro_em_201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