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03310/2019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Troca de Lâmpada na Travessa Souza Soares, no bairro Largo da Batalha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junto ao órgão competente o serviço de Troca de Lâmpadas queimadas na Travessa Souza Soares, (primeira rua à direita após o DPO e próximo a oficina mecânica), no bairro Largo da Batalha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 a iluminação precária na travessa, devido a falta de troca de lâmpadas queimadas, favorecendo à falta de segurança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