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03295/2019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Iluminação do Campo de Futebol (final da Rua Monte Líbano ao lado do DPO ) da Lagoinha, no Bairro Caramujo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Barreto, para que providencie junto ao órgão competente, a Iluminação do Campo de Futebol, v(final da Rua Monte Líbano ao lado do DPO ) da Lagoinha,  Bairro Caramujo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que motiva-se pelo fato de que iluminação pública é essencial à qualidade de vida das pessoas, atuando como instrumento de cidadania, permitindo aos habitantes do campo de futebol desfrutar, plenamente, período noturno. Por ocupar papel fundamental com relação à segurança, a iluminação inibirá a criminalidade, a iluminação  traduz-se em melhor qualidade de vida, em que a prática do desporto possa ser realizada em horário noturno.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14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