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02362/2019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da SECONSER, que seja feita a Recuperação da estrada da Serra da Tiririca pela parte de Niterói, incluindo os serviços de capina, poda de árvores e iluminação pública.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solicitando a Ilma. Sra. Dayse Monassa, Secretária Municipal de Conservação, seja feita a recuperação da estrada da Serra da Tiririca pela parte de Niterói, incluindo os serviços de capina, pode de árvores e iluminação pública.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tem por objetivo solicitar, que seja feita a recuperação da estrada da Serra da Tiririca pela parte de Niterói, incluindo os serviços de capina, pode de árvores e iluminação pública, para trazer segurança aos transeuntes e aos motoristas que circulam diariamente na via.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Desta forma, fazendo jus a importante contribuição tributária realizada pelos munícipes,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JOAO GUSTAVO BRAGA XAVIER PEREIRA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