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EMANUEL JORGE ROCHA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00755/2019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Enviar moção de Aplausos ao Pastor Charles de Lima Pessôa, da Igreja Evangélica Assembléia de Deus Ministério de Madureira.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Autor: Vereador Dr. Emanuel Rocha.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Requeiro à Mesa Diretora, na forma regimental, que a Câmara Municipal de Niterói, no exercício de suas atribuições e prerrogativas, seja enviada moção de Aplausos ao Pastor Charles de Lima Pessôa.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                          Niterói, 28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_____________________________________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Dr. Emanuel Rocha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Moção de aplausos ao Pastor Charles  de Lima Pessôa, da Igreja Evangélica Assembléia de Deus Ministério de Madureira, solteiro exemplar pai de 3 (três) filhas, há 15 anos vem atuante como Pregador do Evangelho.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O Pastor Charles de Lima Pessôa, vem pregando o evangelho e revela-se como inequívoco o seu compromisso com o bem-estar social e espiritual de milhares de vidas em nosso município por intermédio da pregação incansável da mensagem cristã, ensinando valores e princípios do cristianismo, numa perspectiva edificante e transformadora.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Sendo assim, nada mais justo do que agraciar este honrado senhor com esta singela homenagem, extensiva a toda família, através deste Parlamentar em nome do Poder legislativo Municipal.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EMANUEL JORGE ROCHA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