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LEANDRO PORTUGAL FRANZEN DE LIMA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02243/2019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 viabilizar a implantação de redutor de velocidade na Travessa Santo Antônio, em frente ao nº 175 – São Lourenço.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Mesa, na forma regimental, ouvido o Douto Plenário, no pleno exercício das suas atribuições e prerrogativas, que envie ofício ao Exmo. Prefeito de Niterói, Sr. Rodrigo Neves Barreto, Chefe do Executivo Municipal, para que viabilize a implantação de redutor de velocidade na Travessa Santo Antônio, em frente ao nº 175 – São Lourenço.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Chegou ao conhecimento deste gabinete, por intermédio dos moradores e comerciantes do local, a necessidade de implantação de redutores de velocidade na referida localidade, uma vez que os veículos trafegam em alta velocidade, causando acidentes frequentes.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27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LEANDRO PORTUGAL FRANZEN DE LIMA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