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MACEDO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02217/2019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Indico ao Poder Executivo Municipal, através da SECONSER, que seja realizado o recapeamento, da Estrada Guilhermina Bastos, no Badu.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a Mesa Diretora na forma regimental, que remeta ofício ao chefe do Executivo Municipal, Exmo. Senhor Prefeito Rodrigo Neves, para que sejam adotadas as providências que se fizerem necessárias, junto a SECONSER, a nossa solicitação de recapeamento, na Estrada Guilhermina Bastos 108, no Badu, Niterói.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Niterói, 19 de agosto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Carlos Macedo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Justificativa: Trata-se de demanda da comunidade, visto que a referida rua simplesmente está ficando intransitável por conta dos buracos, causando transtornos aos moradores e veículos que transitam no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22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CARLOS MACEDO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