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02208/2019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solicitado ao órgão competente uma equipe para realizar o serviço de supressão de árvore na Rua 2, Lote 16, acesso pela Jorge Luiz da Silva, Tenente Jardim.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solicitando ao órgão competente uma equipe para realizar o serviço de supressão de árvore na Rua 2, lote 16, acesso pela Jorge Luiz da Silva, Tenente Jardim.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o serviço de supressão de árvore no referido endereço, a fim de atender a reivindicação dos moradores.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23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