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PAULO FERNANDO GONÇALVES VELASCO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02050/2019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junto a EMUSA, a inclusão da Rua 10, no Projeto de DRENAGEM E PAVIMENTAÇÃO que será realizado no bairro do Engenho do Mato.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Diretora na forma Regimental, ouvido o Douto Plenário, no pleno exercício de suas atribuições e prerrogativas, que seja enviado ofício ao Exmo. Sr. Prefeito de Niterói, Rodrigo Neves Barreto, chefe do Executivo Municipal, que providencie junto a EMUSA, a inclusão da Rua 10, no Projeto de DRENAGEM E PAVIMENTAÇÃO que será realizado no bairro do Engenho do Mato.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em virtude do mau estado de conservação da rua, que encontra-se esburacada, dificultando o trânsito de veículos e pedestres, na localidade.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20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PAULO FERNANDO GONÇALVES VELASCO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