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00499/2019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Helio Considera pelos serviços prestados à  OAB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ao Dr Helio Considera pelos serviços prestados à OAB.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Formado pela Universidade Gama Filho, o Dr Helio Considera foi Diretor geral da Câmara Municipal de Niterói entre 1979 até 1999.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Entre os anos de 2007 até 2009, foi Presidente da Comissão de Seleção e Inscrição, Diretor Administrativo da ESA, Superintendente, e Delegado da Comissão Especial e Apoio a Terceira Idade da OAB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Nos anos de 2010 até 2012, foi Conselheiro, Delegado da Comissão de Defesa do Consumidor, Delegado da Comissão de Ação Social, e Diretor do Departamento de Cultura e Eventos da OAB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Atualmente, exerce os cargos de Conselheiro e Diretor Executivo da OAB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homenagem.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BRUNO BASTOS LESSA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