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FRANZEN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01518/2019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que providencie o serviço de tapa-buracos na Estrada Velha de Maricá, na altura da Rua Jean Valenteau Mouliac – Várzea das Moças.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no pleno exercício das suas atribuições e prerrogativas, que envie ofício ao Exmo. Sr. Prefeito de Niterói, Rodrigo Neves Barreto, Chefe do Executivo Municipal, para que providencie o serviço de tapa-buracos na Estrada Velha de Maricá, na altura da Rua Jean Valenteau Mouliac – Várzea das Moças.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 visando atender as reivindicações dos moradores da localidade que sofrem diariamente com as péssimas condições de trânsito da via, causando prejuízos financeiros e acidentes.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LEANDRO PORTUGAL FRANZEN DE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