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DC7D1C">
        <w:t xml:space="preserve">Trigésima </w:t>
      </w:r>
      <w:r w:rsidR="00753BF9">
        <w:t>Quarta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BB4D43" w:rsidRDefault="00CC449B" w:rsidP="00CC449B">
      <w:pPr>
        <w:ind w:right="-994"/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753BF9">
        <w:t>vinte e cinco</w:t>
      </w:r>
      <w:r w:rsidR="00751700">
        <w:t xml:space="preserve"> </w:t>
      </w:r>
      <w:r w:rsidR="00753BF9">
        <w:t>(25</w:t>
      </w:r>
      <w:r w:rsidR="00897F1E">
        <w:t>) do mês de junho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>or Roberto Fernandes Jalles (Beto da Pipa)</w:t>
      </w:r>
      <w:r>
        <w:t>. Além desses Vereadores responderam à chamada nominal os seguintes Senhores Vereadores: Alberto Luiz Guimaraes Iecin (</w:t>
      </w:r>
      <w:r w:rsidR="00D0276B">
        <w:t>Betinho)</w:t>
      </w:r>
      <w:r w:rsidR="00301719">
        <w:t xml:space="preserve"> “online”</w:t>
      </w:r>
      <w:r w:rsidR="00D0276B">
        <w:t xml:space="preserve">, </w:t>
      </w:r>
      <w:r w:rsidR="00100A35">
        <w:t xml:space="preserve">Gezivaldo Renatinho Ribeiro de Freitas (Renatinho PSOL), </w:t>
      </w:r>
      <w:r w:rsidR="00D0276B">
        <w:t xml:space="preserve">Leonardo Soares Giordano, </w:t>
      </w:r>
      <w:r>
        <w:t>Paulo Fernando Gonçalves Velasco (“onli</w:t>
      </w:r>
      <w:r w:rsidR="00100A35">
        <w:t>ne”)</w:t>
      </w:r>
      <w:r>
        <w:t xml:space="preserve">, </w:t>
      </w:r>
      <w:r w:rsidR="00D0276B">
        <w:t>Renato Cordeiro</w:t>
      </w:r>
      <w:r w:rsidR="00301719">
        <w:t xml:space="preserve"> Júnior (Renatinho da Oficina), Renato Ferreira de Oliveira Cariello </w:t>
      </w:r>
      <w:r>
        <w:t>e Verônica dos Santos Lima; foram consignadas as presenças dos seguintes Senhores</w:t>
      </w:r>
      <w:r w:rsidR="00100A35">
        <w:t xml:space="preserve"> Vereadores: </w:t>
      </w:r>
      <w:r w:rsidR="00D0276B">
        <w:t>Bruno Bastos Lessa, Carlos Otávio Dias Vaz (Casota) “online</w:t>
      </w:r>
      <w:r w:rsidR="00301719">
        <w:t xml:space="preserve">, </w:t>
      </w:r>
      <w:r w:rsidR="00D0276B">
        <w:t xml:space="preserve"> João Gustavo Braga Xavier Pereira (“online”), Jorge Andrigo de Carvalho “online”, </w:t>
      </w:r>
      <w:r w:rsidR="009957F9">
        <w:t xml:space="preserve">Leandro Portugal Frazen de Lima “online”, </w:t>
      </w:r>
      <w:r>
        <w:t xml:space="preserve">Luiz Carlos Gallo </w:t>
      </w:r>
      <w:r w:rsidR="004A10C5">
        <w:t>d</w:t>
      </w:r>
      <w:r w:rsidR="00301719">
        <w:t>e Freitas, Paulo Eduardo Gomes</w:t>
      </w:r>
      <w:r w:rsidR="009957F9">
        <w:t xml:space="preserve">; </w:t>
      </w:r>
      <w:r w:rsidR="00301719">
        <w:t xml:space="preserve">Ricardo Evangelista Lírio “online” e Rodrigo Flach Farah, </w:t>
      </w:r>
      <w:r w:rsidR="009957F9">
        <w:t>permaneceram</w:t>
      </w:r>
      <w:r>
        <w:t xml:space="preserve"> ausentes os seguintes Senhores Vereadores </w:t>
      </w:r>
      <w:r w:rsidR="009957F9">
        <w:t>Carlo</w:t>
      </w:r>
      <w:r w:rsidR="001D0F22">
        <w:t>s</w:t>
      </w:r>
      <w:r w:rsidR="009957F9">
        <w:t xml:space="preserve"> Alberto Macedo, </w:t>
      </w:r>
      <w:r w:rsidR="00D0276B">
        <w:t>Emanuel Jorge Mendes da Rocha</w:t>
      </w:r>
      <w:r>
        <w:t xml:space="preserve"> e Sandro Mauro Lima de Araújo</w:t>
      </w:r>
      <w:r w:rsidR="00D0276B">
        <w:t xml:space="preserve">, </w:t>
      </w:r>
      <w:r>
        <w:t>perfazendo em Plená</w:t>
      </w:r>
      <w:r w:rsidR="004A10C5">
        <w:t>r</w:t>
      </w:r>
      <w:r w:rsidR="00301719">
        <w:t>io a frequência de dezoito (18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>hor Vereador Bruno Lessa</w:t>
      </w:r>
      <w:r>
        <w:t xml:space="preserve"> leu um trecho bíblico, a convite. A Ata da reunião anterior foi dispensada da leitura e aprovada, sem observações. </w:t>
      </w:r>
      <w:r w:rsidR="00441F50">
        <w:t xml:space="preserve">A seguir, o Senhor Presidente passou ao </w:t>
      </w:r>
      <w:r w:rsidR="00441F50" w:rsidRPr="00441F50">
        <w:rPr>
          <w:b/>
        </w:rPr>
        <w:t>Expediente</w:t>
      </w:r>
      <w:r w:rsidR="00441F50">
        <w:t>: Ofício SEMUG/LG da Secretaria de Governo nº 514/2020 em resposta ao Requerimento nº 026/2020; Ofícios SEMUG/LG Digital nºs 003, 004, 005 e 0062020 da Secretaria de Governo de Governo em resposta as respectivas Indicações nºs 151, 156, 157 e 158/2020.</w:t>
      </w:r>
      <w:r w:rsidR="00F14CD6">
        <w:t xml:space="preserve"> </w:t>
      </w:r>
      <w:r w:rsidR="003F403B" w:rsidRPr="003F403B">
        <w:t>Neste</w:t>
      </w:r>
      <w:r>
        <w:t xml:space="preserve"> momento, foi requerido e obt</w:t>
      </w:r>
      <w:r w:rsidR="00F14CD6">
        <w:t>ido um minuto de silêncio pelos</w:t>
      </w:r>
      <w:r w:rsidR="00970B5D">
        <w:t xml:space="preserve"> falecidos</w:t>
      </w:r>
      <w:r>
        <w:t xml:space="preserve"> que contraíram o Covid-19.</w:t>
      </w:r>
      <w:r w:rsidR="00970B5D">
        <w:t xml:space="preserve"> </w:t>
      </w:r>
      <w:r w:rsidR="00063E8E">
        <w:t xml:space="preserve">O Vereador </w:t>
      </w:r>
      <w:r w:rsidR="00063E8E" w:rsidRPr="00063E8E">
        <w:rPr>
          <w:b/>
        </w:rPr>
        <w:t>Leonardo Giordano</w:t>
      </w:r>
      <w:r w:rsidR="00063E8E">
        <w:rPr>
          <w:b/>
        </w:rPr>
        <w:t xml:space="preserve"> </w:t>
      </w:r>
      <w:r w:rsidR="00063E8E">
        <w:t xml:space="preserve">cobrou a votação do Projeto de Lei nº 132/2020 de sua autoria </w:t>
      </w:r>
      <w:r w:rsidR="00F14CD6">
        <w:t xml:space="preserve">referente </w:t>
      </w:r>
      <w:r w:rsidR="00E8438A">
        <w:t>à</w:t>
      </w:r>
      <w:r w:rsidR="00F14CD6">
        <w:t xml:space="preserve"> mitigação dos impactos econômicos e sociais no Setor da Cultura, </w:t>
      </w:r>
      <w:r w:rsidR="00E8438A">
        <w:t xml:space="preserve">para que </w:t>
      </w:r>
      <w:r w:rsidR="00063E8E">
        <w:t>viesse a</w:t>
      </w:r>
      <w:r w:rsidR="00E8438A">
        <w:t>o</w:t>
      </w:r>
      <w:r w:rsidR="00063E8E">
        <w:t xml:space="preserve"> Plenário</w:t>
      </w:r>
      <w:r w:rsidR="00E8438A">
        <w:t>,</w:t>
      </w:r>
      <w:r w:rsidR="00063E8E">
        <w:t xml:space="preserve"> para a 2ª Discus</w:t>
      </w:r>
      <w:r w:rsidR="00416BC6">
        <w:t>s</w:t>
      </w:r>
      <w:r w:rsidR="00857B78">
        <w:t>ão, pela relevância da Matéria;</w:t>
      </w:r>
      <w:r w:rsidR="00416BC6">
        <w:t xml:space="preserve"> sendo aparteado pelos Vereadores Paulo Eduardo Gomes, Luiz Carlos Gallo Alberto Iecin (Betinho) e João Gustavo</w:t>
      </w:r>
      <w:r w:rsidR="00857B78">
        <w:t>.</w:t>
      </w:r>
      <w:r w:rsidR="001A33F1">
        <w:t xml:space="preserve"> O Presidente Milton Carlos (CAL) informou que o mesmo se encontrava na Comissão de Orçamento e que</w:t>
      </w:r>
      <w:r w:rsidR="008A564E">
        <w:t xml:space="preserve"> na próxima sessão seria votado</w:t>
      </w:r>
      <w:r w:rsidR="00E8438A">
        <w:t>.</w:t>
      </w:r>
      <w:r w:rsidR="001A33F1">
        <w:t xml:space="preserve"> O Vereador </w:t>
      </w:r>
      <w:r w:rsidR="001A33F1" w:rsidRPr="001A33F1">
        <w:rPr>
          <w:b/>
        </w:rPr>
        <w:t>Renato Cariello</w:t>
      </w:r>
      <w:r w:rsidR="001A33F1">
        <w:t xml:space="preserve"> saudou as taqu</w:t>
      </w:r>
      <w:r w:rsidR="00E8438A">
        <w:t>í</w:t>
      </w:r>
      <w:r w:rsidR="001A33F1">
        <w:t xml:space="preserve">grafas da Casa e destacou o relevante trabalho das mesmas durante essa pandemia. </w:t>
      </w:r>
      <w:r w:rsidR="00AE242B">
        <w:t xml:space="preserve">O Vereador </w:t>
      </w:r>
      <w:r w:rsidR="00AE242B" w:rsidRPr="00AE242B">
        <w:rPr>
          <w:b/>
        </w:rPr>
        <w:t>Paulo Velasco</w:t>
      </w:r>
      <w:r w:rsidR="00AE242B">
        <w:t xml:space="preserve"> cobrou </w:t>
      </w:r>
      <w:r w:rsidR="006F45AC">
        <w:t>da</w:t>
      </w:r>
      <w:r w:rsidR="00AE242B">
        <w:t xml:space="preserve"> Mesa Diretora a votação em 2ª Discussão dos Projetos de Lei nºs 138 e 139/202</w:t>
      </w:r>
      <w:r w:rsidR="006F45AC">
        <w:t>0</w:t>
      </w:r>
      <w:r w:rsidR="00AE242B">
        <w:t xml:space="preserve">, ambos de sua autoria. </w:t>
      </w:r>
      <w:r w:rsidR="001A33F1">
        <w:t xml:space="preserve">Continuando, o Senhor Presidente deu por aberto o Pequeno Expediente aos Senhores Vereadores. Pela ordem, o Vereador </w:t>
      </w:r>
      <w:r w:rsidR="001A33F1" w:rsidRPr="001A33F1">
        <w:rPr>
          <w:b/>
        </w:rPr>
        <w:t>Bruno Lessa</w:t>
      </w:r>
      <w:r w:rsidR="001A33F1">
        <w:rPr>
          <w:b/>
        </w:rPr>
        <w:t xml:space="preserve"> </w:t>
      </w:r>
      <w:r w:rsidR="001A33F1">
        <w:t xml:space="preserve">teceu comentários sobre à LDO e solicitou ao Vereador </w:t>
      </w:r>
      <w:r w:rsidR="001A33F1">
        <w:lastRenderedPageBreak/>
        <w:t xml:space="preserve">Paulo Eduardo Gomes que fizesse </w:t>
      </w:r>
      <w:r w:rsidR="006F45AC">
        <w:t xml:space="preserve">algumas </w:t>
      </w:r>
      <w:r w:rsidR="001A33F1">
        <w:t>perguntas</w:t>
      </w:r>
      <w:r w:rsidR="006F45AC">
        <w:t>,</w:t>
      </w:r>
      <w:r w:rsidR="001A33F1">
        <w:t xml:space="preserve"> nessa Audiência Pública</w:t>
      </w:r>
      <w:r w:rsidR="006F45AC">
        <w:t>,</w:t>
      </w:r>
      <w:r w:rsidR="001A33F1">
        <w:t xml:space="preserve"> que será realizada logo após o término desta sessão, porque existiam incongruências nessa LDO; após, fez a leitura dessas incongruências, citando-as com breves considerações que considerava importantes</w:t>
      </w:r>
      <w:r w:rsidR="006F45AC">
        <w:t>, uma vez</w:t>
      </w:r>
      <w:r w:rsidR="001A33F1">
        <w:t xml:space="preserve"> que este Vereador não poderia estar presente por motivo</w:t>
      </w:r>
      <w:r w:rsidR="006F45AC">
        <w:t>,</w:t>
      </w:r>
      <w:r w:rsidR="001A33F1">
        <w:t xml:space="preserve"> já</w:t>
      </w:r>
      <w:r w:rsidR="006F45AC">
        <w:t>,</w:t>
      </w:r>
      <w:r w:rsidR="001A33F1">
        <w:t xml:space="preserve"> agendado; sendo aparteado pelo Vereador Leonardo Giordano.</w:t>
      </w:r>
      <w:r w:rsidR="00C40824">
        <w:t xml:space="preserve"> Pela ordem, o Vereador </w:t>
      </w:r>
      <w:r w:rsidR="00C40824" w:rsidRPr="00C40824">
        <w:rPr>
          <w:b/>
        </w:rPr>
        <w:t>Renatinho PSOL</w:t>
      </w:r>
      <w:r w:rsidR="00C40824">
        <w:t xml:space="preserve"> falou a respeito de um vídeo que mostrava ações truculentas da Guarda Municipal contra os a</w:t>
      </w:r>
      <w:r w:rsidR="006F45AC">
        <w:t>mbulantes, na rua Moreira Cesar,</w:t>
      </w:r>
      <w:r w:rsidR="00C40824">
        <w:t xml:space="preserve"> ações essas que nunca deveriam acontecer, muito menos neste momento de pandemia, porque essas pessoas precisavam trabalhar e </w:t>
      </w:r>
      <w:r w:rsidR="006F45AC">
        <w:t xml:space="preserve">levar seus sustentos para casa; </w:t>
      </w:r>
      <w:r w:rsidR="00C40824">
        <w:t xml:space="preserve"> este Vereador sabia muito bem o que era ser ambulante por experiência própria; atitudes como essas feriam os Direitos Humanos</w:t>
      </w:r>
      <w:r w:rsidR="000B37DC">
        <w:t xml:space="preserve">; </w:t>
      </w:r>
      <w:r w:rsidR="00870ADA">
        <w:t xml:space="preserve">ainda, </w:t>
      </w:r>
      <w:r w:rsidR="000B37DC">
        <w:t>afirmou que esperava do Coronel Paulo Henrique como Secretário Municipal de Or</w:t>
      </w:r>
      <w:r w:rsidR="00870ADA">
        <w:t>dem Pública providências sérias e</w:t>
      </w:r>
      <w:r w:rsidR="000B37DC">
        <w:t xml:space="preserve"> sugeriu, inclusive, </w:t>
      </w:r>
      <w:r w:rsidR="00870ADA">
        <w:t xml:space="preserve">um </w:t>
      </w:r>
      <w:r w:rsidR="000B37DC">
        <w:t xml:space="preserve">agendamento para uma conversa com o </w:t>
      </w:r>
      <w:r w:rsidR="00FA0EB0">
        <w:t>Secretário</w:t>
      </w:r>
      <w:r w:rsidR="000B37DC">
        <w:t>, para então, discutirem sobre o ocorrido e que não deixasse essas pessoas em desespero</w:t>
      </w:r>
      <w:r w:rsidR="00FA0EB0">
        <w:t>. Finalizou, solicitando que esses ambulantes tivessem suas mercadorias devolv</w:t>
      </w:r>
      <w:r w:rsidR="00870ADA">
        <w:t>idas e licenças para trabalhar</w:t>
      </w:r>
      <w:r w:rsidR="00FA0EB0">
        <w:t xml:space="preserve"> em paz; e deixou seu protesto contra a covardia</w:t>
      </w:r>
      <w:r w:rsidR="00A250D7">
        <w:t xml:space="preserve"> sofrida pelos ambulantes e </w:t>
      </w:r>
      <w:r w:rsidR="00870ADA">
        <w:t xml:space="preserve">repediu que </w:t>
      </w:r>
      <w:r w:rsidR="00A250D7">
        <w:t>essas ações penalizavam os Di</w:t>
      </w:r>
      <w:r w:rsidR="00870ADA">
        <w:t>reitos Humanos, e que se encerrasse a história de praticar o mal,</w:t>
      </w:r>
      <w:r w:rsidR="00A250D7">
        <w:t xml:space="preserve"> mas também</w:t>
      </w:r>
      <w:r w:rsidR="00870ADA">
        <w:t>,</w:t>
      </w:r>
      <w:r w:rsidR="00A250D7">
        <w:t xml:space="preserve"> repudiou o fasci</w:t>
      </w:r>
      <w:r w:rsidR="00FB4BF9">
        <w:t>smo no Brasil, o racismo, o</w:t>
      </w:r>
      <w:r w:rsidR="00A250D7">
        <w:t xml:space="preserve"> preconceito</w:t>
      </w:r>
      <w:r w:rsidR="00FB4BF9">
        <w:t>, o</w:t>
      </w:r>
      <w:r w:rsidR="00A250D7">
        <w:t xml:space="preserve"> ódio aos índios e outrem. Pela ordem, o Vereador </w:t>
      </w:r>
      <w:r w:rsidR="00A250D7" w:rsidRPr="00A250D7">
        <w:rPr>
          <w:b/>
        </w:rPr>
        <w:t>Beto da Pipa</w:t>
      </w:r>
      <w:r w:rsidR="007E154E">
        <w:rPr>
          <w:b/>
        </w:rPr>
        <w:t>,</w:t>
      </w:r>
      <w:r w:rsidR="00A250D7">
        <w:rPr>
          <w:b/>
        </w:rPr>
        <w:t xml:space="preserve"> </w:t>
      </w:r>
      <w:r w:rsidR="00A250D7" w:rsidRPr="00A250D7">
        <w:t>ind</w:t>
      </w:r>
      <w:r w:rsidR="00A250D7">
        <w:t>ig</w:t>
      </w:r>
      <w:r w:rsidR="00A250D7" w:rsidRPr="00A250D7">
        <w:t>nado</w:t>
      </w:r>
      <w:r w:rsidR="007E154E">
        <w:t>,</w:t>
      </w:r>
      <w:r w:rsidR="00A250D7">
        <w:t xml:space="preserve"> também comentou o vídeo que continham ações truculenta</w:t>
      </w:r>
      <w:r w:rsidR="007E154E">
        <w:t>s da Guarda Muni</w:t>
      </w:r>
      <w:r w:rsidR="00A250D7">
        <w:t>cipal</w:t>
      </w:r>
      <w:r w:rsidR="007E154E">
        <w:t>,</w:t>
      </w:r>
      <w:r w:rsidR="00A250D7">
        <w:t xml:space="preserve"> e isso fez com que a população se revol</w:t>
      </w:r>
      <w:r w:rsidR="007E154E">
        <w:t>tasse contra esta, o que gerou o</w:t>
      </w:r>
      <w:r w:rsidR="00A250D7">
        <w:t xml:space="preserve"> conflito; este Vereador tinha certeza de que o Coronel Paulo Henrique tomaria providências; ademais, era a favor também da licença para esses ambulantes; aliás, este Parlamentar era oriundo de Comunidade carente, </w:t>
      </w:r>
      <w:r w:rsidR="007E154E">
        <w:t xml:space="preserve">a </w:t>
      </w:r>
      <w:r w:rsidR="00A250D7">
        <w:t>do Canta Galo e se orgulhava disso. Finalizou, clarificando que respeitava os posicionamentos políticos</w:t>
      </w:r>
      <w:r w:rsidR="007E154E">
        <w:t xml:space="preserve">, </w:t>
      </w:r>
      <w:r w:rsidR="00A250D7">
        <w:t xml:space="preserve">confiava na Guarda </w:t>
      </w:r>
      <w:r w:rsidR="007C428A">
        <w:t>Municipal</w:t>
      </w:r>
      <w:r w:rsidR="00A250D7">
        <w:t xml:space="preserve"> e no</w:t>
      </w:r>
      <w:r w:rsidR="007C428A">
        <w:t xml:space="preserve"> Secretário e acreditava que </w:t>
      </w:r>
      <w:r w:rsidR="007E154E">
        <w:t>à</w:t>
      </w:r>
      <w:r w:rsidR="007C428A">
        <w:t xml:space="preserve"> atitude agressiva do guarda que culminou </w:t>
      </w:r>
      <w:r w:rsidR="007E154E">
        <w:t>na violência</w:t>
      </w:r>
      <w:r w:rsidR="007C428A">
        <w:t xml:space="preserve"> estava num dia infeliz</w:t>
      </w:r>
      <w:r w:rsidR="007E154E">
        <w:t>;</w:t>
      </w:r>
      <w:r w:rsidR="007C428A">
        <w:t xml:space="preserve"> e ficou muito triste como </w:t>
      </w:r>
      <w:r w:rsidR="007E154E">
        <w:t xml:space="preserve">o </w:t>
      </w:r>
      <w:r w:rsidR="007C428A">
        <w:t xml:space="preserve">que assistiu no vídeo. Pela ordem, o Vereador </w:t>
      </w:r>
      <w:r w:rsidR="007C428A" w:rsidRPr="007C428A">
        <w:rPr>
          <w:b/>
        </w:rPr>
        <w:t>Paulo Eduardo Gomes</w:t>
      </w:r>
      <w:r w:rsidR="007C428A">
        <w:rPr>
          <w:b/>
        </w:rPr>
        <w:t xml:space="preserve"> </w:t>
      </w:r>
      <w:r w:rsidR="007C428A" w:rsidRPr="007C428A">
        <w:t>deixou claro que quarta e quinta-feira não estava dando tempo para discutir as demandas da Casa e fez considerações a respeito; após, demonstrou</w:t>
      </w:r>
      <w:r w:rsidR="007C428A">
        <w:t xml:space="preserve"> o seu querer de continuar discutindo acerca da Cultura. A seguir, leu um manifesto do mandato que encaminhou na defensão do protesto. Finalizou, pontuando que o rendimento da Câmara estava abaixo do que deveria ser; pois, precisariam se ordenar melhor; além disso, enfatizou a importância de mais diálo</w:t>
      </w:r>
      <w:r w:rsidR="007E154E">
        <w:t xml:space="preserve">go com o Prefeito Rodrigo Neves; </w:t>
      </w:r>
      <w:r w:rsidR="00A65F3F">
        <w:t>pois,</w:t>
      </w:r>
      <w:r w:rsidR="007C428A">
        <w:t xml:space="preserve"> parecia não querer ou se interessar mais em estabelecer o diálogo</w:t>
      </w:r>
      <w:r w:rsidR="00A65F3F">
        <w:t xml:space="preserve"> com os Vereadores de Oposição</w:t>
      </w:r>
      <w:r w:rsidR="007C428A">
        <w:t xml:space="preserve">; este Parlamentar deixou clara a sua impressão a respeito da conduta </w:t>
      </w:r>
      <w:r w:rsidR="008A564E">
        <w:t>do Prefeito em relação ao Legis</w:t>
      </w:r>
      <w:r w:rsidR="007C428A">
        <w:t>lativo</w:t>
      </w:r>
      <w:r w:rsidR="008A564E">
        <w:t>; sendo aparteado pelos Vereadores Luiz Carlos Ga</w:t>
      </w:r>
      <w:r w:rsidR="00C075F0">
        <w:t>l</w:t>
      </w:r>
      <w:r w:rsidR="008A564E">
        <w:t>l</w:t>
      </w:r>
      <w:r w:rsidR="00C075F0">
        <w:t xml:space="preserve">o, Bruno Lessa e Renatinho PSOL. </w:t>
      </w:r>
      <w:r w:rsidR="00895C49">
        <w:t xml:space="preserve"> </w:t>
      </w:r>
      <w:r>
        <w:t xml:space="preserve">Não havendo mais nada a tratar, o Senhor Presidente encerrou </w:t>
      </w:r>
      <w:proofErr w:type="gramStart"/>
      <w:r>
        <w:t>à</w:t>
      </w:r>
      <w:proofErr w:type="gramEnd"/>
      <w:r>
        <w:t xml:space="preserve"> </w:t>
      </w:r>
      <w:r w:rsidR="00981768">
        <w:t>presente reunião, às</w:t>
      </w:r>
      <w:r w:rsidR="00A13D97">
        <w:t xml:space="preserve"> </w:t>
      </w:r>
      <w:r w:rsidR="001C1177">
        <w:t>dezenove</w:t>
      </w:r>
      <w:r w:rsidR="00712A17">
        <w:t xml:space="preserve"> </w:t>
      </w:r>
      <w:r w:rsidR="00103A9B">
        <w:t xml:space="preserve">horas </w:t>
      </w:r>
      <w:r w:rsidR="001C1177">
        <w:t>e trinta e 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F617EC">
        <w:t>primeiro de julho</w:t>
      </w:r>
      <w:bookmarkStart w:id="0" w:name="_GoBack"/>
      <w:bookmarkEnd w:id="0"/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BB4D43">
        <w:t xml:space="preserve">estabelece </w:t>
      </w:r>
      <w:r w:rsidR="00712A17">
        <w:t xml:space="preserve">o </w:t>
      </w:r>
      <w:r w:rsidR="00BB4D43">
        <w:t>Regim</w:t>
      </w:r>
      <w:r w:rsidR="00EE6102">
        <w:t xml:space="preserve">ento Interno foi </w:t>
      </w:r>
      <w:r w:rsidR="00BB4D43">
        <w:t xml:space="preserve">lavrada esta Ata </w:t>
      </w:r>
      <w:r>
        <w:t>por</w:t>
      </w:r>
    </w:p>
    <w:p w:rsidR="00CC449B" w:rsidRPr="00895C49" w:rsidRDefault="00103A9B" w:rsidP="00CC449B">
      <w:pPr>
        <w:ind w:right="-994"/>
      </w:pPr>
      <w:r>
        <w:t xml:space="preserve"> </w:t>
      </w:r>
      <w:r w:rsidR="00CC449B"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72" w:rsidRDefault="00BF5E72" w:rsidP="00CC449B">
      <w:r>
        <w:separator/>
      </w:r>
    </w:p>
  </w:endnote>
  <w:endnote w:type="continuationSeparator" w:id="0">
    <w:p w:rsidR="00BF5E72" w:rsidRDefault="00BF5E7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72" w:rsidRDefault="00BF5E72" w:rsidP="00CC449B">
      <w:r>
        <w:separator/>
      </w:r>
    </w:p>
  </w:footnote>
  <w:footnote w:type="continuationSeparator" w:id="0">
    <w:p w:rsidR="00BF5E72" w:rsidRDefault="00BF5E7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114D9"/>
    <w:rsid w:val="00014A7E"/>
    <w:rsid w:val="000173A8"/>
    <w:rsid w:val="000317A3"/>
    <w:rsid w:val="000422F9"/>
    <w:rsid w:val="00044EC4"/>
    <w:rsid w:val="00063E8E"/>
    <w:rsid w:val="00090499"/>
    <w:rsid w:val="000B37DC"/>
    <w:rsid w:val="000E5A82"/>
    <w:rsid w:val="00100A35"/>
    <w:rsid w:val="00102782"/>
    <w:rsid w:val="00103A9B"/>
    <w:rsid w:val="001122CF"/>
    <w:rsid w:val="00163BA1"/>
    <w:rsid w:val="001A33F1"/>
    <w:rsid w:val="001C1177"/>
    <w:rsid w:val="001D0F22"/>
    <w:rsid w:val="001F0293"/>
    <w:rsid w:val="001F6FDB"/>
    <w:rsid w:val="002126EE"/>
    <w:rsid w:val="00213D9D"/>
    <w:rsid w:val="002146D0"/>
    <w:rsid w:val="00220986"/>
    <w:rsid w:val="002B7B96"/>
    <w:rsid w:val="002C69F9"/>
    <w:rsid w:val="00301719"/>
    <w:rsid w:val="003171D0"/>
    <w:rsid w:val="003273B8"/>
    <w:rsid w:val="00334B53"/>
    <w:rsid w:val="00371A8F"/>
    <w:rsid w:val="003A7F0C"/>
    <w:rsid w:val="003D4308"/>
    <w:rsid w:val="003F403B"/>
    <w:rsid w:val="00416BC6"/>
    <w:rsid w:val="00432EB5"/>
    <w:rsid w:val="00440978"/>
    <w:rsid w:val="00441F50"/>
    <w:rsid w:val="00451D10"/>
    <w:rsid w:val="004A10C5"/>
    <w:rsid w:val="004B2A1B"/>
    <w:rsid w:val="004C0FE7"/>
    <w:rsid w:val="004D0F8A"/>
    <w:rsid w:val="004D4772"/>
    <w:rsid w:val="004F6F81"/>
    <w:rsid w:val="00547A8F"/>
    <w:rsid w:val="00547B22"/>
    <w:rsid w:val="005774DE"/>
    <w:rsid w:val="0062081C"/>
    <w:rsid w:val="00626B6C"/>
    <w:rsid w:val="006362BA"/>
    <w:rsid w:val="00643F66"/>
    <w:rsid w:val="006525DA"/>
    <w:rsid w:val="006A1D87"/>
    <w:rsid w:val="006F45AC"/>
    <w:rsid w:val="006F74BD"/>
    <w:rsid w:val="00712A17"/>
    <w:rsid w:val="00747E62"/>
    <w:rsid w:val="00751700"/>
    <w:rsid w:val="00753BF9"/>
    <w:rsid w:val="007A3280"/>
    <w:rsid w:val="007C428A"/>
    <w:rsid w:val="007C6B02"/>
    <w:rsid w:val="007E154E"/>
    <w:rsid w:val="007E5098"/>
    <w:rsid w:val="00857B78"/>
    <w:rsid w:val="00870ADA"/>
    <w:rsid w:val="00895C49"/>
    <w:rsid w:val="00897F1E"/>
    <w:rsid w:val="008A564E"/>
    <w:rsid w:val="009205C1"/>
    <w:rsid w:val="00954E30"/>
    <w:rsid w:val="00970B5D"/>
    <w:rsid w:val="00974A28"/>
    <w:rsid w:val="00981768"/>
    <w:rsid w:val="009957F9"/>
    <w:rsid w:val="009B4574"/>
    <w:rsid w:val="009C5EBB"/>
    <w:rsid w:val="009E3382"/>
    <w:rsid w:val="00A06ED1"/>
    <w:rsid w:val="00A13D97"/>
    <w:rsid w:val="00A17221"/>
    <w:rsid w:val="00A23E36"/>
    <w:rsid w:val="00A250D7"/>
    <w:rsid w:val="00A259FD"/>
    <w:rsid w:val="00A43D9C"/>
    <w:rsid w:val="00A46189"/>
    <w:rsid w:val="00A50F77"/>
    <w:rsid w:val="00A649F7"/>
    <w:rsid w:val="00A65F3F"/>
    <w:rsid w:val="00A723B9"/>
    <w:rsid w:val="00A83BF0"/>
    <w:rsid w:val="00AE242B"/>
    <w:rsid w:val="00AE38F2"/>
    <w:rsid w:val="00AE3AA1"/>
    <w:rsid w:val="00B33209"/>
    <w:rsid w:val="00B3758E"/>
    <w:rsid w:val="00B42EE8"/>
    <w:rsid w:val="00B5398B"/>
    <w:rsid w:val="00B545FF"/>
    <w:rsid w:val="00B6115D"/>
    <w:rsid w:val="00B96830"/>
    <w:rsid w:val="00BB4D43"/>
    <w:rsid w:val="00BC2A48"/>
    <w:rsid w:val="00BF41FB"/>
    <w:rsid w:val="00BF5E72"/>
    <w:rsid w:val="00C0503B"/>
    <w:rsid w:val="00C075F0"/>
    <w:rsid w:val="00C15F49"/>
    <w:rsid w:val="00C40824"/>
    <w:rsid w:val="00C73C96"/>
    <w:rsid w:val="00CC449B"/>
    <w:rsid w:val="00CE6156"/>
    <w:rsid w:val="00D0276B"/>
    <w:rsid w:val="00D16461"/>
    <w:rsid w:val="00D832AB"/>
    <w:rsid w:val="00D97AF0"/>
    <w:rsid w:val="00DC12C2"/>
    <w:rsid w:val="00DC7D1C"/>
    <w:rsid w:val="00DD3B4E"/>
    <w:rsid w:val="00DD6166"/>
    <w:rsid w:val="00DF7B73"/>
    <w:rsid w:val="00E01008"/>
    <w:rsid w:val="00E17ED9"/>
    <w:rsid w:val="00E534C8"/>
    <w:rsid w:val="00E8438A"/>
    <w:rsid w:val="00E87D6E"/>
    <w:rsid w:val="00EA7331"/>
    <w:rsid w:val="00EE6102"/>
    <w:rsid w:val="00EF4E6F"/>
    <w:rsid w:val="00F07B74"/>
    <w:rsid w:val="00F14CD6"/>
    <w:rsid w:val="00F26458"/>
    <w:rsid w:val="00F34E44"/>
    <w:rsid w:val="00F35A65"/>
    <w:rsid w:val="00F617EC"/>
    <w:rsid w:val="00FA0EB0"/>
    <w:rsid w:val="00FB4BF9"/>
    <w:rsid w:val="00FC72DB"/>
    <w:rsid w:val="00FD1754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7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7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DL</cp:lastModifiedBy>
  <cp:revision>142</cp:revision>
  <dcterms:created xsi:type="dcterms:W3CDTF">2020-05-04T00:52:00Z</dcterms:created>
  <dcterms:modified xsi:type="dcterms:W3CDTF">2020-06-30T21:15:00Z</dcterms:modified>
</cp:coreProperties>
</file>