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26513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</w:t>
      </w:r>
      <w:r w:rsidR="006E476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3</w:t>
      </w:r>
      <w:r w:rsidR="0026513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/04/2024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r w:rsidR="00313C39">
        <w:rPr>
          <w:rFonts w:ascii="Ebrima" w:hAnsi="Ebrima" w:cs="Arial"/>
          <w:b/>
          <w:color w:val="000000"/>
          <w:sz w:val="22"/>
          <w:szCs w:val="22"/>
        </w:rPr>
        <w:t xml:space="preserve">MANTIDO </w:t>
      </w:r>
      <w:r w:rsidR="009140E8">
        <w:rPr>
          <w:rFonts w:ascii="Ebrima" w:hAnsi="Ebrima" w:cs="Arial"/>
          <w:b/>
          <w:color w:val="000000"/>
          <w:sz w:val="22"/>
          <w:szCs w:val="22"/>
        </w:rPr>
        <w:t>VETO TOTAL</w:t>
      </w:r>
      <w:r w:rsidR="00313C39">
        <w:rPr>
          <w:rFonts w:ascii="Ebrima" w:hAnsi="Ebrima" w:cs="Arial"/>
          <w:b/>
          <w:color w:val="000000"/>
          <w:sz w:val="22"/>
          <w:szCs w:val="22"/>
        </w:rPr>
        <w:t xml:space="preserve"> COM 10 VOTOS FAVORÁVEIS E ABSTENÇÃO DO VEREADOR PROFESSOR TULIO</w:t>
      </w:r>
      <w:bookmarkStart w:id="0" w:name="_GoBack"/>
      <w:bookmarkEnd w:id="0"/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DECLARA-SE O CAIS DA PONTA D’AREIA, COMO PATRIMÔNIO CULTURAL E MATERIAL DA CIDADE DE  NITERÓI.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193/2023 – VETO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>– VETO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A AUTORIZAÇÃO AO PODER EXECUTIVO MUNICIPAL DE NITERÓI A REPASSAR AOS AGENTES COMUNITÁRIOS DE SAÚDE (ACS), AGENTES DE COMBATE ÀS ENDEMIAS (ACE), GUARDAS DE ENDEMIAS E AOS AGENTES DE CONTROLE DE ZOONOSES, INCENTIVO FINANCEIRO ADICIONAL E DÁ OUTRAS PROVIDÊNCIAS.</w:t>
      </w:r>
    </w:p>
    <w:p w:rsidR="00947CD6" w:rsidRDefault="00B130FA" w:rsidP="0026513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6E4764" w:rsidRDefault="006E4764" w:rsidP="00265134">
      <w:pPr>
        <w:rPr>
          <w:rFonts w:ascii="Ebrima" w:hAnsi="Ebrima" w:cs="Arial"/>
          <w:b/>
          <w:color w:val="000000"/>
          <w:sz w:val="22"/>
          <w:szCs w:val="22"/>
        </w:rPr>
      </w:pPr>
    </w:p>
    <w:p w:rsidR="006E4764" w:rsidRDefault="006E4764" w:rsidP="006E4764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1º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6E4764" w:rsidRDefault="006E4764" w:rsidP="00265134">
      <w:pPr>
        <w:rPr>
          <w:rFonts w:ascii="Ebrima" w:hAnsi="Ebrima" w:cs="Arial"/>
          <w:b/>
          <w:color w:val="000000"/>
          <w:sz w:val="22"/>
          <w:szCs w:val="22"/>
        </w:rPr>
      </w:pPr>
    </w:p>
    <w:p w:rsidR="006E4764" w:rsidRDefault="006E4764" w:rsidP="006E476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050/2024</w:t>
      </w:r>
    </w:p>
    <w:p w:rsidR="006E4764" w:rsidRPr="00CB385B" w:rsidRDefault="006E4764" w:rsidP="006E476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E70F3">
        <w:rPr>
          <w:rFonts w:ascii="Ebrima" w:hAnsi="Ebrima" w:cs="Arial"/>
          <w:color w:val="000000"/>
          <w:sz w:val="22"/>
          <w:szCs w:val="22"/>
        </w:rPr>
        <w:t>CRIA CARGOS NA ESTRUTURA DA FUNDAÇÃO MUNICIPAL DE EDUCAÇÃO DE NITERÓI.</w:t>
      </w:r>
    </w:p>
    <w:p w:rsidR="006E4764" w:rsidRDefault="006E4764" w:rsidP="006E476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002/2024</w:t>
      </w:r>
    </w:p>
    <w:p w:rsidR="006E4764" w:rsidRPr="00150BEA" w:rsidRDefault="006E4764" w:rsidP="00265134">
      <w:pPr>
        <w:rPr>
          <w:rFonts w:ascii="Ebrima" w:hAnsi="Ebrima" w:cs="Arial"/>
          <w:b/>
          <w:color w:val="000000"/>
          <w:sz w:val="24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0E8" w:rsidRDefault="009140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5134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3C39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476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FD6E-CDEF-4E54-BBEB-3C943F98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2024-04-02T19:27:00Z</cp:lastPrinted>
  <dcterms:created xsi:type="dcterms:W3CDTF">2024-04-02T19:58:00Z</dcterms:created>
  <dcterms:modified xsi:type="dcterms:W3CDTF">2024-04-03T21:28:00Z</dcterms:modified>
</cp:coreProperties>
</file>