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893B3A">
        <w:rPr>
          <w:rFonts w:ascii="Ebrima" w:eastAsia="Arial Unicode MS" w:hAnsi="Ebrima"/>
          <w:bCs w:val="0"/>
          <w:u w:val="single"/>
        </w:rPr>
        <w:t>16</w:t>
      </w:r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E523C8" w:rsidRPr="0056791A">
        <w:rPr>
          <w:rFonts w:ascii="Ebrima" w:eastAsia="Arial Unicode MS" w:hAnsi="Ebrima"/>
          <w:bCs w:val="0"/>
          <w:u w:val="single"/>
        </w:rPr>
        <w:t>03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377FB4" w:rsidRPr="0056791A" w:rsidRDefault="00377FB4" w:rsidP="00E84202">
      <w:pPr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639CE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DISCUSSÃO  ÚNICA:</w:t>
      </w:r>
    </w:p>
    <w:p w:rsidR="00893B3A" w:rsidRDefault="00893B3A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204/2020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O LICENCIAMENTO DO SERVIÇO DE CHAVEIRO NO MUNICÍPIO DE NITERÓI.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LUIZ CARLOS GALLO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893B3A" w:rsidRPr="000639CE" w:rsidRDefault="00893B3A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265/2020 –  </w:t>
      </w:r>
      <w:r w:rsidR="00C36BB9">
        <w:rPr>
          <w:rFonts w:ascii="Ebrima" w:hAnsi="Ebrima" w:cs="Tahoma"/>
          <w:b/>
          <w:color w:val="000000"/>
          <w:sz w:val="24"/>
          <w:szCs w:val="24"/>
        </w:rPr>
        <w:t xml:space="preserve">MANTIDO </w:t>
      </w: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VETO TOTAL </w:t>
      </w:r>
      <w:r w:rsidR="00C36BB9">
        <w:rPr>
          <w:rFonts w:ascii="Ebrima" w:hAnsi="Ebrima" w:cs="Tahoma"/>
          <w:b/>
          <w:color w:val="000000"/>
          <w:sz w:val="24"/>
          <w:szCs w:val="24"/>
        </w:rPr>
        <w:t>COM 15 VOTOS FAVORÁVEIS E VOTOS CONTRÁRIOS DOS VEREADORES BENNY BRIOLLY, PAULO EDUARDO GOMES E PROFESSOR TULIO</w:t>
      </w:r>
      <w:bookmarkStart w:id="0" w:name="_GoBack"/>
      <w:bookmarkEnd w:id="0"/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ESTA LEI INSTITUI NOVO PLANO UNIFICADO DE CARGOS, CARREIRAS E SALÁRIOS DOS SERVIDORES DA CÂMARA MUNICIPAL DE NITERÓI E ORGANIZA A ESTRUTURA ADMINISTRATIVA.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MESA DIRETORA 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B08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7A6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6F6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B3A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6C47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6BB9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1473-2B4C-4792-AF42-FB1E357C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2021-03-09T19:43:00Z</cp:lastPrinted>
  <dcterms:created xsi:type="dcterms:W3CDTF">2021-03-16T15:38:00Z</dcterms:created>
  <dcterms:modified xsi:type="dcterms:W3CDTF">2021-03-16T22:04:00Z</dcterms:modified>
</cp:coreProperties>
</file>