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905247" w:rsidRDefault="0095669D" w:rsidP="00D16644">
      <w:pPr>
        <w:pStyle w:val="Ttulo3"/>
        <w:jc w:val="center"/>
        <w:rPr>
          <w:rFonts w:eastAsia="Arial Unicode MS"/>
          <w:b w:val="0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DO DIA </w:t>
      </w:r>
      <w:r w:rsidR="00D16644">
        <w:rPr>
          <w:rFonts w:ascii="Ebrima" w:eastAsia="Arial Unicode MS" w:hAnsi="Ebrima" w:cs="Tahoma"/>
          <w:bCs w:val="0"/>
          <w:sz w:val="22"/>
          <w:szCs w:val="22"/>
          <w:u w:val="single"/>
        </w:rPr>
        <w:t>04</w:t>
      </w:r>
      <w:r w:rsidR="001A682B">
        <w:rPr>
          <w:rFonts w:ascii="Ebrima" w:eastAsia="Arial Unicode MS" w:hAnsi="Ebrima" w:cs="Tahoma"/>
          <w:bCs w:val="0"/>
          <w:sz w:val="22"/>
          <w:szCs w:val="22"/>
          <w:u w:val="single"/>
        </w:rPr>
        <w:t>/0</w:t>
      </w:r>
      <w:r w:rsidR="00D16644">
        <w:rPr>
          <w:rFonts w:ascii="Ebrima" w:eastAsia="Arial Unicode MS" w:hAnsi="Ebrima" w:cs="Tahoma"/>
          <w:bCs w:val="0"/>
          <w:sz w:val="22"/>
          <w:szCs w:val="22"/>
          <w:u w:val="single"/>
        </w:rPr>
        <w:t>5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</w:t>
      </w:r>
      <w:r w:rsidR="00FA33E9" w:rsidRP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495376" w:rsidRPr="00495376">
        <w:rPr>
          <w:rFonts w:ascii="Ebrima" w:eastAsia="Arial Unicode MS" w:hAnsi="Ebrima" w:cs="Tahoma"/>
          <w:sz w:val="22"/>
          <w:szCs w:val="22"/>
          <w:u w:val="single"/>
        </w:rPr>
        <w:t>2</w:t>
      </w:r>
    </w:p>
    <w:p w:rsidR="00905247" w:rsidRPr="00905247" w:rsidRDefault="00905247" w:rsidP="00905247">
      <w:pPr>
        <w:jc w:val="center"/>
        <w:rPr>
          <w:rFonts w:eastAsia="Arial Unicode MS"/>
        </w:rPr>
      </w:pPr>
    </w:p>
    <w:p w:rsidR="00EC0172" w:rsidRDefault="00EC0172" w:rsidP="00EC017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EC0172" w:rsidRDefault="00EC0172" w:rsidP="00EC017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EC0172" w:rsidRDefault="00EC0172" w:rsidP="00EC017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C0172" w:rsidRPr="00D300CD" w:rsidRDefault="00EC0172" w:rsidP="00EC017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 Nº 036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/2022 – APROVADO </w:t>
      </w:r>
    </w:p>
    <w:p w:rsidR="00EC0172" w:rsidRDefault="00EC0172" w:rsidP="00EC017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C0172">
        <w:rPr>
          <w:rFonts w:ascii="Ebrima" w:hAnsi="Ebrima" w:cs="Tahoma"/>
          <w:color w:val="000000"/>
          <w:sz w:val="22"/>
          <w:szCs w:val="22"/>
        </w:rPr>
        <w:t>CONCEDE A MEDALHA MARIELLE FRANCO A BRUNA BENEVIDES.</w:t>
      </w:r>
    </w:p>
    <w:p w:rsidR="00EC0172" w:rsidRDefault="00EC0172" w:rsidP="00EC017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RE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LEONARDO GIORDANO </w:t>
      </w:r>
    </w:p>
    <w:p w:rsidR="00EC0172" w:rsidRDefault="00EC0172" w:rsidP="00EC017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D7D51" w:rsidRDefault="007D7D5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05247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1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7D2894" w:rsidRDefault="007D2894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D2894" w:rsidRPr="00D300CD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276BB3">
        <w:rPr>
          <w:rFonts w:ascii="Ebrima" w:hAnsi="Ebrima" w:cs="Tahoma"/>
          <w:b/>
          <w:color w:val="000000"/>
          <w:sz w:val="22"/>
          <w:szCs w:val="22"/>
        </w:rPr>
        <w:t>047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/202</w:t>
      </w:r>
      <w:r w:rsidR="00276BB3">
        <w:rPr>
          <w:rFonts w:ascii="Ebrima" w:hAnsi="Ebrima" w:cs="Tahoma"/>
          <w:b/>
          <w:color w:val="000000"/>
          <w:sz w:val="22"/>
          <w:szCs w:val="22"/>
        </w:rPr>
        <w:t>2</w:t>
      </w:r>
      <w:r w:rsidR="00EC0172">
        <w:rPr>
          <w:rFonts w:ascii="Ebrima" w:hAnsi="Ebrima" w:cs="Tahoma"/>
          <w:b/>
          <w:color w:val="000000"/>
          <w:sz w:val="22"/>
          <w:szCs w:val="22"/>
        </w:rPr>
        <w:t xml:space="preserve"> – APROVADO </w:t>
      </w:r>
      <w:bookmarkStart w:id="0" w:name="_GoBack"/>
      <w:bookmarkEnd w:id="0"/>
      <w:r w:rsidR="00EC0172">
        <w:rPr>
          <w:rFonts w:ascii="Ebrima" w:hAnsi="Ebrima" w:cs="Tahoma"/>
          <w:b/>
          <w:color w:val="000000"/>
          <w:sz w:val="22"/>
          <w:szCs w:val="22"/>
        </w:rPr>
        <w:t xml:space="preserve">COM EMENDA SUPRESSIVA EM 1ª E                                2ª DISCUSSÃO E REDAÇÃO E FINAL COM DISPENSA DE INTERSTÍCIO DO VEREADOR ANDRIGO DE CARVALHO </w:t>
      </w:r>
    </w:p>
    <w:p w:rsidR="007B7AD7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276BB3" w:rsidRPr="00276BB3">
        <w:rPr>
          <w:rFonts w:ascii="Ebrima" w:hAnsi="Ebrima" w:cs="Tahoma"/>
          <w:color w:val="000000"/>
          <w:sz w:val="22"/>
          <w:szCs w:val="22"/>
        </w:rPr>
        <w:t>DECLARA O G.R.E.S UNIDOS DO VIRADOURO COMO PATRIMÔNIO CULTURAL MATERIAL IMATERIAL DO MUNICÍPIO DE NITERÓI.</w:t>
      </w:r>
    </w:p>
    <w:p w:rsidR="00297546" w:rsidRDefault="007D2894" w:rsidP="009052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276BB3">
        <w:rPr>
          <w:rFonts w:ascii="Ebrima" w:hAnsi="Ebrima" w:cs="Tahoma"/>
          <w:b/>
          <w:color w:val="000000"/>
          <w:sz w:val="22"/>
          <w:szCs w:val="22"/>
        </w:rPr>
        <w:t>BINHO GUIMARÃES</w:t>
      </w:r>
    </w:p>
    <w:p w:rsidR="00276BB3" w:rsidRDefault="00276BB3" w:rsidP="009052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76BB3" w:rsidRPr="00D300CD" w:rsidRDefault="00B218FA" w:rsidP="00276BB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053/2022</w:t>
      </w:r>
      <w:r w:rsidR="00EC0172">
        <w:rPr>
          <w:rFonts w:ascii="Ebrima" w:hAnsi="Ebrima" w:cs="Tahoma"/>
          <w:b/>
          <w:color w:val="000000"/>
          <w:sz w:val="22"/>
          <w:szCs w:val="22"/>
        </w:rPr>
        <w:t xml:space="preserve"> – APROVADO EM 1ª DISCUSSÃO</w:t>
      </w:r>
    </w:p>
    <w:p w:rsidR="00276BB3" w:rsidRDefault="00276BB3" w:rsidP="00276BB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276BB3">
        <w:rPr>
          <w:rFonts w:ascii="Ebrima" w:hAnsi="Ebrima" w:cs="Tahoma"/>
          <w:color w:val="000000"/>
          <w:sz w:val="22"/>
          <w:szCs w:val="22"/>
        </w:rPr>
        <w:t>INCLUI O INCISO IX AO ART. 80 E ACRESCENTA O ART. 99-A A LEI 2838 DE 30 DE MAIO DE 2011.</w:t>
      </w:r>
    </w:p>
    <w:p w:rsidR="00276BB3" w:rsidRDefault="00276BB3" w:rsidP="00276BB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RENATO CARIELLO</w:t>
      </w:r>
    </w:p>
    <w:p w:rsidR="00276BB3" w:rsidRDefault="00276BB3" w:rsidP="00276BB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COAUTOR: FABIANO GONÇALVES</w:t>
      </w:r>
    </w:p>
    <w:p w:rsidR="00276BB3" w:rsidRDefault="00276BB3" w:rsidP="00276BB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76BB3" w:rsidRDefault="00276BB3" w:rsidP="00276BB3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2ª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276BB3" w:rsidRDefault="00276BB3" w:rsidP="009052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76BB3" w:rsidRPr="00D300CD" w:rsidRDefault="00276BB3" w:rsidP="00276BB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037/2022</w:t>
      </w:r>
      <w:r w:rsidR="00EC0172">
        <w:rPr>
          <w:rFonts w:ascii="Ebrima" w:hAnsi="Ebrima" w:cs="Tahoma"/>
          <w:b/>
          <w:color w:val="000000"/>
          <w:sz w:val="22"/>
          <w:szCs w:val="22"/>
        </w:rPr>
        <w:t xml:space="preserve"> – RETIRADO DE PAUTA E CONCEDIDO VISTAS AO VEREADOR LEANDRO PORTUGAL </w:t>
      </w:r>
    </w:p>
    <w:p w:rsidR="00276BB3" w:rsidRDefault="00276BB3" w:rsidP="00276BB3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276BB3">
        <w:rPr>
          <w:rFonts w:ascii="Ebrima" w:hAnsi="Ebrima" w:cs="Tahoma"/>
          <w:color w:val="000000"/>
          <w:sz w:val="22"/>
          <w:szCs w:val="22"/>
        </w:rPr>
        <w:t>DISPÕE SOBRE O DIREITO DE AQUISIÇÃO E INSTALAÇÃO, FACULTATIVA, DE VÁLVULA BLOQUEADORA DE AR PARA HIDRÔMETROS A TODOS OS IMÓVEIS RESIDENCIAIS, COMERCIAIS E INDUSTRIAIS DO MUNICÍPIO DE NITERÓI E DÁ OUTRAS PROVIDÊNCIAS.</w:t>
      </w:r>
    </w:p>
    <w:p w:rsidR="00276BB3" w:rsidRDefault="00276BB3" w:rsidP="00276BB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276BB3" w:rsidRDefault="00276BB3" w:rsidP="009052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4484C" w:rsidRDefault="00E4484C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sectPr w:rsidR="00E4484C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A1" w:rsidRDefault="004152A1">
      <w:r>
        <w:separator/>
      </w:r>
    </w:p>
  </w:endnote>
  <w:endnote w:type="continuationSeparator" w:id="0">
    <w:p w:rsidR="004152A1" w:rsidRDefault="004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A1" w:rsidRDefault="004152A1">
      <w:r>
        <w:separator/>
      </w:r>
    </w:p>
  </w:footnote>
  <w:footnote w:type="continuationSeparator" w:id="0">
    <w:p w:rsidR="004152A1" w:rsidRDefault="0041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A1" w:rsidRDefault="004152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152A1" w:rsidRDefault="004152A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A1" w:rsidRDefault="004152A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0172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FF1B-EE50-442B-B285-6B8C2833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2022-05-04T14:26:00Z</cp:lastPrinted>
  <dcterms:created xsi:type="dcterms:W3CDTF">2022-04-26T20:46:00Z</dcterms:created>
  <dcterms:modified xsi:type="dcterms:W3CDTF">2022-05-04T20:38:00Z</dcterms:modified>
</cp:coreProperties>
</file>