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6791A" w:rsidRDefault="0095669D" w:rsidP="00A343ED">
      <w:pPr>
        <w:pStyle w:val="Ttulo3"/>
        <w:jc w:val="center"/>
        <w:rPr>
          <w:rFonts w:ascii="Ebrima" w:eastAsia="Arial Unicode MS" w:hAnsi="Ebrima"/>
        </w:rPr>
      </w:pPr>
      <w:r w:rsidRPr="0056791A">
        <w:rPr>
          <w:rFonts w:ascii="Ebrima" w:eastAsia="Arial Unicode MS" w:hAnsi="Ebrima"/>
          <w:bCs w:val="0"/>
          <w:u w:val="single"/>
        </w:rPr>
        <w:t xml:space="preserve"> </w:t>
      </w:r>
      <w:r w:rsidR="00AE5BFA" w:rsidRPr="0056791A">
        <w:rPr>
          <w:rFonts w:ascii="Ebrima" w:eastAsia="Arial Unicode MS" w:hAnsi="Ebrima"/>
          <w:bCs w:val="0"/>
          <w:u w:val="single"/>
        </w:rPr>
        <w:t xml:space="preserve">ORDEM DO DIA </w:t>
      </w:r>
      <w:r w:rsidR="00893B3A">
        <w:rPr>
          <w:rFonts w:ascii="Ebrima" w:eastAsia="Arial Unicode MS" w:hAnsi="Ebrima"/>
          <w:bCs w:val="0"/>
          <w:u w:val="single"/>
        </w:rPr>
        <w:t>16</w:t>
      </w:r>
      <w:r w:rsidR="00CA4FE3" w:rsidRPr="0056791A">
        <w:rPr>
          <w:rFonts w:ascii="Ebrima" w:eastAsia="Arial Unicode MS" w:hAnsi="Ebrima"/>
          <w:bCs w:val="0"/>
          <w:u w:val="single"/>
        </w:rPr>
        <w:t>/</w:t>
      </w:r>
      <w:r w:rsidR="00E523C8" w:rsidRPr="0056791A">
        <w:rPr>
          <w:rFonts w:ascii="Ebrima" w:eastAsia="Arial Unicode MS" w:hAnsi="Ebrima"/>
          <w:bCs w:val="0"/>
          <w:u w:val="single"/>
        </w:rPr>
        <w:t>03</w:t>
      </w:r>
      <w:r w:rsidR="00991FD2" w:rsidRPr="0056791A">
        <w:rPr>
          <w:rFonts w:ascii="Ebrima" w:eastAsia="Arial Unicode MS" w:hAnsi="Ebrima"/>
          <w:bCs w:val="0"/>
          <w:u w:val="single"/>
        </w:rPr>
        <w:t>/20</w:t>
      </w:r>
      <w:r w:rsidR="00816B14" w:rsidRPr="0056791A">
        <w:rPr>
          <w:rFonts w:ascii="Ebrima" w:eastAsia="Arial Unicode MS" w:hAnsi="Ebrima"/>
          <w:bCs w:val="0"/>
          <w:u w:val="single"/>
        </w:rPr>
        <w:t>2</w:t>
      </w:r>
      <w:r w:rsidR="003F3AC5" w:rsidRPr="0056791A">
        <w:rPr>
          <w:rFonts w:ascii="Ebrima" w:eastAsia="Arial Unicode MS" w:hAnsi="Ebrima"/>
          <w:bCs w:val="0"/>
          <w:u w:val="single"/>
        </w:rPr>
        <w:t>1</w:t>
      </w:r>
    </w:p>
    <w:p w:rsidR="0070428D" w:rsidRPr="000639CE" w:rsidRDefault="00BD16CB" w:rsidP="004D44E1">
      <w:pPr>
        <w:jc w:val="center"/>
        <w:rPr>
          <w:rFonts w:ascii="Ebrima" w:eastAsia="Arial Unicode MS" w:hAnsi="Ebrima" w:cs="Arial"/>
          <w:b/>
          <w:color w:val="000000"/>
          <w:u w:val="single"/>
        </w:rPr>
      </w:pPr>
      <w:r w:rsidRPr="000639CE">
        <w:rPr>
          <w:rFonts w:ascii="Ebrima" w:eastAsia="Arial Unicode MS" w:hAnsi="Ebrima" w:cs="Arial"/>
          <w:color w:val="000000"/>
        </w:rPr>
        <w:t>(</w:t>
      </w:r>
      <w:r w:rsidR="00051C56" w:rsidRPr="000639CE">
        <w:rPr>
          <w:rFonts w:ascii="Ebrima" w:eastAsia="Arial Unicode MS" w:hAnsi="Ebrima" w:cs="Arial"/>
          <w:color w:val="000000"/>
        </w:rPr>
        <w:t>Obs.</w:t>
      </w:r>
      <w:r w:rsidRPr="000639CE">
        <w:rPr>
          <w:rFonts w:ascii="Ebrima" w:eastAsia="Arial Unicode MS" w:hAnsi="Ebrima" w:cs="Arial"/>
          <w:color w:val="000000"/>
        </w:rPr>
        <w:t>: Resultado sujeito à a</w:t>
      </w:r>
      <w:r w:rsidR="003529C6" w:rsidRPr="000639CE">
        <w:rPr>
          <w:rFonts w:ascii="Ebrima" w:eastAsia="Arial Unicode MS" w:hAnsi="Ebrima" w:cs="Arial"/>
          <w:color w:val="000000"/>
        </w:rPr>
        <w:t>lteração até o encerramento da S</w:t>
      </w:r>
      <w:r w:rsidRPr="000639CE">
        <w:rPr>
          <w:rFonts w:ascii="Ebrima" w:eastAsia="Arial Unicode MS" w:hAnsi="Ebrima" w:cs="Arial"/>
          <w:color w:val="000000"/>
        </w:rPr>
        <w:t>essão)</w:t>
      </w:r>
    </w:p>
    <w:p w:rsidR="00377FB4" w:rsidRPr="0056791A" w:rsidRDefault="00377FB4" w:rsidP="00E84202">
      <w:pPr>
        <w:rPr>
          <w:rFonts w:ascii="Ebrima" w:eastAsia="Arial Unicode MS" w:hAnsi="Ebrima" w:cs="Arial"/>
          <w:b/>
          <w:color w:val="000000"/>
          <w:sz w:val="26"/>
          <w:szCs w:val="26"/>
          <w:u w:val="single"/>
        </w:rPr>
      </w:pPr>
    </w:p>
    <w:p w:rsidR="007A187F" w:rsidRPr="000639CE" w:rsidRDefault="007A187F" w:rsidP="007A187F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Default="000639CE" w:rsidP="000639CE">
      <w:pPr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</w:pPr>
      <w:r w:rsidRPr="000639CE"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  <w:t>EM DISCUSSÃO  ÚNICA:</w:t>
      </w:r>
    </w:p>
    <w:p w:rsidR="00893B3A" w:rsidRDefault="00893B3A" w:rsidP="000639CE">
      <w:pPr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204/2020 –  VETO TOTAL </w:t>
      </w:r>
    </w:p>
    <w:p w:rsidR="000639CE" w:rsidRPr="000639CE" w:rsidRDefault="000639CE" w:rsidP="000639CE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>DISPÕE SOBRE O LICENCIAMENTO DO SERVIÇO DE CHAVEIRO NO MUNICÍPIO DE NITERÓI.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AUTOR: LUIZ CARLOS GALLO</w:t>
      </w:r>
    </w:p>
    <w:p w:rsid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893B3A" w:rsidRPr="000639CE" w:rsidRDefault="00893B3A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265/2020 –  VETO TOTAL </w:t>
      </w:r>
    </w:p>
    <w:p w:rsidR="000639CE" w:rsidRPr="000639CE" w:rsidRDefault="000639CE" w:rsidP="000639CE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>ESTA LEI INSTITUI NOVO PLANO UNIFICADO DE CARGOS, CARREIRAS E SALÁRIOS DOS SERVIDORES DA CÂMARA MUNICIPAL DE NITERÓI E ORGANIZA A ESTRUTURA ADMINISTRATIVA.</w:t>
      </w:r>
    </w:p>
    <w:p w:rsid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AUTOR: MESA DIRETORA 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56791A" w:rsidRPr="0056791A" w:rsidRDefault="0056791A">
      <w:pPr>
        <w:pStyle w:val="Corpodetexto"/>
        <w:jc w:val="both"/>
        <w:rPr>
          <w:rFonts w:ascii="Ebrima" w:hAnsi="Ebrima" w:cs="Tahoma"/>
          <w:b/>
          <w:color w:val="000000"/>
          <w:sz w:val="26"/>
          <w:szCs w:val="26"/>
        </w:rPr>
      </w:pPr>
    </w:p>
    <w:sectPr w:rsidR="0056791A" w:rsidRPr="0056791A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E0" w:rsidRDefault="006C76E0">
      <w:r>
        <w:separator/>
      </w:r>
    </w:p>
  </w:endnote>
  <w:endnote w:type="continuationSeparator" w:id="0">
    <w:p w:rsidR="006C76E0" w:rsidRDefault="006C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E0" w:rsidRDefault="006C76E0">
      <w:r>
        <w:separator/>
      </w:r>
    </w:p>
  </w:footnote>
  <w:footnote w:type="continuationSeparator" w:id="0">
    <w:p w:rsidR="006C76E0" w:rsidRDefault="006C7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Default="006C76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C76E0" w:rsidRDefault="006C76E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noProof/>
        <w:sz w:val="20"/>
        <w:szCs w:val="20"/>
      </w:rPr>
      <w:drawing>
        <wp:inline distT="0" distB="0" distL="0" distR="0" wp14:anchorId="26631A8B" wp14:editId="42FE07FC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39CE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150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791A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1B08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7A6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6F68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B3A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1D96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6C47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3C8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61F6-DA83-4713-9723-D2ECC3E1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2021-03-09T19:43:00Z</cp:lastPrinted>
  <dcterms:created xsi:type="dcterms:W3CDTF">2021-03-16T15:38:00Z</dcterms:created>
  <dcterms:modified xsi:type="dcterms:W3CDTF">2021-03-16T15:38:00Z</dcterms:modified>
</cp:coreProperties>
</file>