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F65611">
        <w:rPr>
          <w:rFonts w:ascii="Myriad Pro" w:eastAsia="Arial Unicode MS" w:hAnsi="Myriad Pro"/>
          <w:bCs w:val="0"/>
          <w:u w:val="single"/>
        </w:rPr>
        <w:t>8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CE3B72" w:rsidRPr="00510EE4" w:rsidRDefault="00CE3B7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BC1BB7" w:rsidRDefault="00BC1BB7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510EE4" w:rsidRDefault="00510EE4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 w:rsidR="001A0B5D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DD4C4C" w:rsidRDefault="00DD4C4C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D95CB6" w:rsidRPr="00510EE4" w:rsidRDefault="00D95CB6" w:rsidP="00D95CB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</w:t>
      </w:r>
      <w:r w:rsidR="004C6081">
        <w:rPr>
          <w:rFonts w:ascii="Myriad Pro" w:hAnsi="Myriad Pro" w:cs="Arial"/>
          <w:b/>
          <w:bCs/>
          <w:sz w:val="26"/>
          <w:szCs w:val="26"/>
        </w:rPr>
        <w:t>9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  <w:r w:rsidR="000C48F5">
        <w:rPr>
          <w:rFonts w:ascii="Myriad Pro" w:hAnsi="Myriad Pro" w:cs="Arial"/>
          <w:b/>
          <w:bCs/>
          <w:sz w:val="26"/>
          <w:szCs w:val="26"/>
        </w:rPr>
        <w:t>APROVADO EM 1ª DIS</w:t>
      </w:r>
      <w:r w:rsidR="000C48F5">
        <w:rPr>
          <w:rFonts w:ascii="Myriad Pro" w:hAnsi="Myriad Pro" w:cs="Arial"/>
          <w:b/>
          <w:bCs/>
          <w:sz w:val="26"/>
          <w:szCs w:val="26"/>
        </w:rPr>
        <w:t>CUSSÃO, COM 10 VOTOS FAVORÁVEIS E VOTOS CONTRÁRIOS DOS VEREADORES BRUNO LESSA, CASOTA GEZIVALDO RENATINHO E PAULO EDUARDO GOMES E ABSTENÇÃO DO VEREADOR RICARDO EVANGELISTA</w:t>
      </w:r>
    </w:p>
    <w:p w:rsidR="00D95CB6" w:rsidRPr="00510EE4" w:rsidRDefault="00D95CB6" w:rsidP="00D95CB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D95CB6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FICA CRIADA A ADMINISTRAÇÃO REGIONAL DE CUBANGO, SANTA ROSA E VITAL BRAZIL.</w:t>
      </w:r>
    </w:p>
    <w:p w:rsidR="001A0B5D" w:rsidRDefault="00D95CB6" w:rsidP="00D95CB6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N°36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D95CB6" w:rsidRPr="00510EE4" w:rsidRDefault="00D95CB6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0C48F5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“ALTERA O PRAZO DE EFICÁCIA DOS CONTRATOS PREVISTOS NO ARTIGO 3º, § 7º, INCISOS I, II E III, DA LEI MUNICIPAL Nº 3.378 DE 29 DE NOVEMBRO DE 2019.”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N°35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510EE4" w:rsidRDefault="00510EE4" w:rsidP="00510EE4">
      <w:pPr>
        <w:jc w:val="both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94F23" w:rsidRPr="00510EE4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bookmarkStart w:id="0" w:name="_GoBack"/>
      <w:bookmarkEnd w:id="0"/>
    </w:p>
    <w:p w:rsidR="00DB5EEE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196/2019 –</w:t>
      </w:r>
      <w:r w:rsidR="000C48F5">
        <w:rPr>
          <w:rFonts w:ascii="Myriad Pro" w:hAnsi="Myriad Pro" w:cs="Arial"/>
          <w:b/>
          <w:bCs/>
          <w:sz w:val="26"/>
          <w:szCs w:val="26"/>
        </w:rPr>
        <w:t xml:space="preserve"> </w:t>
      </w:r>
      <w:r w:rsidR="000C48F5" w:rsidRPr="00510EE4">
        <w:rPr>
          <w:rFonts w:ascii="Myriad Pro" w:hAnsi="Myriad Pro" w:cs="Arial"/>
          <w:b/>
          <w:bCs/>
          <w:sz w:val="26"/>
          <w:szCs w:val="26"/>
        </w:rPr>
        <w:t>–</w:t>
      </w:r>
      <w:r w:rsidR="000C48F5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ALTERA DISPOSITIVO DA LEI Nº. 2.597/08 (CÓDIGO TRIBUTÁRIO DO MUNICÍPIO DE NITERÓI) SOBRE COMPENSAÇÃO TRIBUTÁRIA.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N°23/2019</w:t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255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0C48F5">
        <w:rPr>
          <w:rFonts w:ascii="Myriad Pro" w:hAnsi="Myriad Pro" w:cs="Arial"/>
          <w:b/>
          <w:bCs/>
          <w:sz w:val="26"/>
          <w:szCs w:val="26"/>
        </w:rPr>
        <w:t xml:space="preserve"> </w:t>
      </w:r>
      <w:r w:rsidR="000C48F5">
        <w:rPr>
          <w:rFonts w:ascii="Myriad Pro" w:hAnsi="Myriad Pro" w:cs="Arial"/>
          <w:b/>
          <w:bCs/>
          <w:sz w:val="26"/>
          <w:szCs w:val="26"/>
        </w:rPr>
        <w:t>NÃO FOI APRECIADO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PROVIDÊNCIAS.</w:t>
      </w:r>
    </w:p>
    <w:p w:rsidR="009F1861" w:rsidRDefault="009F1861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  <w:r>
        <w:rPr>
          <w:rFonts w:ascii="Myriad Pro" w:hAnsi="Myriad Pro" w:cs="Arial"/>
          <w:b/>
          <w:bCs/>
          <w:sz w:val="26"/>
          <w:szCs w:val="26"/>
        </w:rPr>
        <w:tab/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C48F5" w:rsidRDefault="000C48F5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C48F5" w:rsidRDefault="000C48F5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C48F5" w:rsidRDefault="000C48F5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C48F5" w:rsidRDefault="000C48F5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C48F5" w:rsidRDefault="000C48F5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271</w:t>
      </w:r>
      <w:r w:rsidR="000C48F5">
        <w:rPr>
          <w:rFonts w:ascii="Myriad Pro" w:hAnsi="Myriad Pro" w:cs="Arial"/>
          <w:b/>
          <w:bCs/>
          <w:sz w:val="26"/>
          <w:szCs w:val="26"/>
        </w:rPr>
        <w:t xml:space="preserve">/2019 </w:t>
      </w:r>
      <w:r w:rsidR="000C48F5" w:rsidRPr="00510EE4">
        <w:rPr>
          <w:rFonts w:ascii="Myriad Pro" w:hAnsi="Myriad Pro" w:cs="Arial"/>
          <w:b/>
          <w:bCs/>
          <w:sz w:val="26"/>
          <w:szCs w:val="26"/>
        </w:rPr>
        <w:t>–</w:t>
      </w:r>
      <w:r w:rsidR="000C48F5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DISPOSITIVOS DA LEI Nº 2.597, DE 30 DE OUTUBRO DE 2008 (CÓDIGO TRIBUTÁRIO DO MUNICÍPIO DE NITERÓI) E DÁ OUTRAS PROVIDÊNCIAS.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 w:rsidRPr="00510EE4">
        <w:rPr>
          <w:rFonts w:ascii="Myriad Pro" w:hAnsi="Myriad Pro" w:cs="Arial"/>
          <w:b/>
          <w:bCs/>
          <w:sz w:val="26"/>
          <w:szCs w:val="26"/>
        </w:rPr>
        <w:t>3</w:t>
      </w:r>
      <w:r>
        <w:rPr>
          <w:rFonts w:ascii="Myriad Pro" w:hAnsi="Myriad Pro" w:cs="Arial"/>
          <w:b/>
          <w:bCs/>
          <w:sz w:val="26"/>
          <w:szCs w:val="26"/>
        </w:rPr>
        <w:t>1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F1861" w:rsidRPr="00510EE4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BC1BB7" w:rsidRPr="00510EE4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0" w:rsidRDefault="00AC6E40">
      <w:r>
        <w:separator/>
      </w:r>
    </w:p>
  </w:endnote>
  <w:endnote w:type="continuationSeparator" w:id="0">
    <w:p w:rsidR="00AC6E40" w:rsidRDefault="00AC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0" w:rsidRDefault="00AC6E40">
      <w:r>
        <w:separator/>
      </w:r>
    </w:p>
  </w:footnote>
  <w:footnote w:type="continuationSeparator" w:id="0">
    <w:p w:rsidR="00AC6E40" w:rsidRDefault="00AC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C6E40" w:rsidRDefault="00AC6E4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48F5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51C4"/>
    <w:rsid w:val="009C5816"/>
    <w:rsid w:val="009C7BF0"/>
    <w:rsid w:val="009D04C1"/>
    <w:rsid w:val="009E41E3"/>
    <w:rsid w:val="009E4BCB"/>
    <w:rsid w:val="009F0723"/>
    <w:rsid w:val="009F0EA3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CC65-5303-45BF-AB30-70C7645E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14</cp:revision>
  <cp:lastPrinted>2019-12-04T14:36:00Z</cp:lastPrinted>
  <dcterms:created xsi:type="dcterms:W3CDTF">2019-12-12T20:57:00Z</dcterms:created>
  <dcterms:modified xsi:type="dcterms:W3CDTF">2019-12-18T22:11:00Z</dcterms:modified>
</cp:coreProperties>
</file>