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AE5BFA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0E12F8">
        <w:rPr>
          <w:rFonts w:ascii="Ebrima" w:eastAsia="Arial Unicode MS" w:hAnsi="Ebrima" w:cs="Tahoma"/>
          <w:bCs w:val="0"/>
          <w:sz w:val="22"/>
          <w:szCs w:val="22"/>
          <w:u w:val="single"/>
        </w:rPr>
        <w:t>DO DIA 15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/09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0E12F8" w:rsidRDefault="00BD16CB" w:rsidP="004D44E1">
      <w:pPr>
        <w:jc w:val="center"/>
        <w:rPr>
          <w:rFonts w:ascii="Ebrima" w:eastAsia="Arial Unicode MS" w:hAnsi="Ebrima" w:cs="Tahoma"/>
          <w:b/>
          <w:color w:val="000000"/>
          <w:u w:val="single"/>
        </w:rPr>
      </w:pPr>
      <w:r w:rsidRPr="000E12F8">
        <w:rPr>
          <w:rFonts w:ascii="Ebrima" w:eastAsia="Arial Unicode MS" w:hAnsi="Ebrima" w:cs="Tahoma"/>
          <w:color w:val="000000"/>
        </w:rPr>
        <w:t>(</w:t>
      </w:r>
      <w:r w:rsidR="00051C56" w:rsidRPr="000E12F8">
        <w:rPr>
          <w:rFonts w:ascii="Ebrima" w:eastAsia="Arial Unicode MS" w:hAnsi="Ebrima" w:cs="Tahoma"/>
          <w:color w:val="000000"/>
        </w:rPr>
        <w:t>Obs.</w:t>
      </w:r>
      <w:r w:rsidRPr="000E12F8">
        <w:rPr>
          <w:rFonts w:ascii="Ebrima" w:eastAsia="Arial Unicode MS" w:hAnsi="Ebrima" w:cs="Tahoma"/>
          <w:color w:val="000000"/>
        </w:rPr>
        <w:t>: Resultado sujeito à a</w:t>
      </w:r>
      <w:r w:rsidR="003529C6" w:rsidRPr="000E12F8">
        <w:rPr>
          <w:rFonts w:ascii="Ebrima" w:eastAsia="Arial Unicode MS" w:hAnsi="Ebrima" w:cs="Tahoma"/>
          <w:color w:val="000000"/>
        </w:rPr>
        <w:t>lteração até o encerramento da S</w:t>
      </w:r>
      <w:r w:rsidRPr="000E12F8">
        <w:rPr>
          <w:rFonts w:ascii="Ebrima" w:eastAsia="Arial Unicode MS" w:hAnsi="Ebrima" w:cs="Tahoma"/>
          <w:color w:val="000000"/>
        </w:rPr>
        <w:t>essão)</w:t>
      </w:r>
    </w:p>
    <w:p w:rsidR="00377FB4" w:rsidRPr="00D300CD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882948" w:rsidRDefault="00583682" w:rsidP="0058368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DISCUSSÃO ÚNICA:</w:t>
      </w:r>
    </w:p>
    <w:p w:rsidR="00882948" w:rsidRDefault="00882948" w:rsidP="0088294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E12F8" w:rsidRDefault="00882948" w:rsidP="008829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0E12F8">
        <w:rPr>
          <w:rFonts w:ascii="Ebrima" w:hAnsi="Ebrima" w:cs="Tahoma"/>
          <w:b/>
          <w:color w:val="000000"/>
          <w:sz w:val="22"/>
          <w:szCs w:val="22"/>
        </w:rPr>
        <w:t>RESOLUÇÃO Nº 029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  <w:r w:rsidRPr="000F62CB"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882948" w:rsidRPr="000E12F8" w:rsidRDefault="00882948" w:rsidP="00882948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0E12F8" w:rsidRPr="000E12F8">
        <w:rPr>
          <w:rFonts w:ascii="Ebrima" w:hAnsi="Ebrima" w:cs="Tahoma"/>
          <w:color w:val="000000"/>
          <w:sz w:val="22"/>
          <w:szCs w:val="22"/>
        </w:rPr>
        <w:t>CRIA A FRENTE PARLAMENTAR EM DEFESA DA SAÚDE MENTAL.</w:t>
      </w:r>
    </w:p>
    <w:p w:rsidR="00882948" w:rsidRDefault="00882948" w:rsidP="00583682">
      <w:pPr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WALKIRIA NICTHEROY </w:t>
      </w:r>
    </w:p>
    <w:p w:rsidR="000E12F8" w:rsidRDefault="000E12F8" w:rsidP="00583682">
      <w:pPr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COAUTOR: JHONATAN ANJOS</w:t>
      </w:r>
    </w:p>
    <w:p w:rsidR="009A61D1" w:rsidRDefault="009A61D1" w:rsidP="00583682">
      <w:pPr>
        <w:rPr>
          <w:rFonts w:ascii="Ebrima" w:hAnsi="Ebrima" w:cs="Tahoma"/>
          <w:b/>
          <w:color w:val="000000"/>
          <w:sz w:val="22"/>
          <w:szCs w:val="22"/>
        </w:rPr>
      </w:pP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1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ª DISCUSSÃO:</w:t>
      </w: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289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9A61D1" w:rsidRDefault="009A61D1" w:rsidP="009A61D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EF0B06">
        <w:rPr>
          <w:rFonts w:ascii="Ebrima" w:hAnsi="Ebrima" w:cs="Tahoma"/>
          <w:color w:val="000000"/>
          <w:sz w:val="22"/>
          <w:szCs w:val="22"/>
        </w:rPr>
        <w:t>INSTITUI O DIA MENSAL DE INCENTIVO À DOAÇÃO NO CALENDÁRIO OFICIAL DO MUNICÍPIO DE NITERÓI.</w:t>
      </w:r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WALKIRIA NICTHEROY</w:t>
      </w:r>
    </w:p>
    <w:p w:rsidR="00583682" w:rsidRDefault="00583682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D115E5" w:rsidRDefault="000E12F8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</w:t>
      </w:r>
      <w:r w:rsidR="00D115E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882948" w:rsidRDefault="00882948" w:rsidP="0088294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882948" w:rsidRDefault="00882948" w:rsidP="008829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0E12F8">
        <w:rPr>
          <w:rFonts w:ascii="Ebrima" w:hAnsi="Ebrima" w:cs="Tahoma"/>
          <w:b/>
          <w:color w:val="000000"/>
          <w:sz w:val="22"/>
          <w:szCs w:val="22"/>
        </w:rPr>
        <w:t>045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882948" w:rsidRPr="00CD02C5" w:rsidRDefault="00882948" w:rsidP="0088294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0E12F8" w:rsidRPr="000E12F8">
        <w:rPr>
          <w:rFonts w:ascii="Ebrima" w:hAnsi="Ebrima" w:cs="Tahoma"/>
          <w:color w:val="000000"/>
          <w:sz w:val="22"/>
          <w:szCs w:val="22"/>
        </w:rPr>
        <w:t>DISPÕE SOBRE A CRIAÇÃO DO PROGRAMA “EMPRESA AMIGA DO ESPORTE E DO LAZER” NO MUNICÍPIO DE NITERÓI.</w:t>
      </w:r>
    </w:p>
    <w:p w:rsidR="00882948" w:rsidRDefault="00882948" w:rsidP="00882948">
      <w:pPr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0E12F8">
        <w:rPr>
          <w:rFonts w:ascii="Ebrima" w:hAnsi="Ebrima" w:cs="Tahoma"/>
          <w:b/>
          <w:color w:val="000000"/>
          <w:sz w:val="22"/>
          <w:szCs w:val="22"/>
        </w:rPr>
        <w:t>CARLOS OTÁVIO - CASOTA</w:t>
      </w:r>
    </w:p>
    <w:p w:rsidR="00882948" w:rsidRDefault="00882948" w:rsidP="0088294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B53476" w:rsidRDefault="00B41C12" w:rsidP="00B5347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093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B41C12" w:rsidRPr="00CD02C5" w:rsidRDefault="00B41C12" w:rsidP="00B41C12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B41C12">
        <w:rPr>
          <w:rFonts w:ascii="Ebrima" w:hAnsi="Ebrima" w:cs="Tahoma"/>
          <w:color w:val="000000"/>
          <w:sz w:val="22"/>
          <w:szCs w:val="22"/>
        </w:rPr>
        <w:t>AUTORIZA O PODER EXECUTIVO DISTRIBUIR DISPOSITIVO DE SEGURANÇA, CONHECIDO COMO "BOTÃO DO PÂNICO", PARA MULHERES VITIMADAS POR VIOLÊNCIA DOMÉSTICA, MESMO COM MEDIDA PROTETIVA NO MUNICÍPIO DE NITERÓI, E DÁ OUTRAS PROVIDÊNCIAS.</w:t>
      </w:r>
    </w:p>
    <w:p w:rsidR="00B41C12" w:rsidRDefault="00B41C12" w:rsidP="00B41C1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EF0B06" w:rsidRDefault="00EF0B06" w:rsidP="00B41C1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F0B06" w:rsidRDefault="00EF0B06" w:rsidP="00EF0B0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287/2021- </w:t>
      </w:r>
    </w:p>
    <w:p w:rsidR="00EF0B06" w:rsidRDefault="00EF0B06" w:rsidP="00EF0B06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>
        <w:rPr>
          <w:rFonts w:ascii="Ebrima" w:hAnsi="Ebrima" w:cs="Tahoma"/>
          <w:color w:val="000000"/>
          <w:sz w:val="22"/>
          <w:szCs w:val="22"/>
        </w:rPr>
        <w:t>CONSIDERA PATRIMÔNIO CULTURAL E IMATERIAL O BACALHAU NO MUNICÍPIO DE NITERÓI E DA OUTRAS PROVIDÊNCIAS.</w:t>
      </w:r>
    </w:p>
    <w:p w:rsidR="00EF0B06" w:rsidRDefault="00EF0B06" w:rsidP="00EF0B0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FABIANO GONÇALVES</w:t>
      </w:r>
    </w:p>
    <w:p w:rsidR="00B53476" w:rsidRDefault="00B53476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E12F8" w:rsidRDefault="000E12F8" w:rsidP="000E12F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338/2021 – </w:t>
      </w:r>
    </w:p>
    <w:p w:rsidR="000E12F8" w:rsidRDefault="000E12F8" w:rsidP="000E12F8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>
        <w:rPr>
          <w:rFonts w:ascii="Ebrima" w:hAnsi="Ebrima" w:cs="Tahoma"/>
          <w:color w:val="000000"/>
          <w:sz w:val="22"/>
          <w:szCs w:val="22"/>
        </w:rPr>
        <w:t>DISPÕE SOBRE POSSIBILIDADE DE ANTECIPAÇÃO DA 2ª DOSE VACINA CONTRA A COVID-19 PARA PESSOAS APROVADAS EM PROGRAMAS DE FORMAÇÃO, ENSINO, PESQUISA E TRABALHO NO EXTERIOR OU COM NECESSIDADE DE REALIZAÇÃO DE PROCEDIMENTOS CIRÚRGICOS MEDIANTE RISCO JUSTIFICADO.</w:t>
      </w:r>
    </w:p>
    <w:p w:rsidR="000E12F8" w:rsidRDefault="000E12F8" w:rsidP="000E12F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RENATO CARIELLO</w:t>
      </w:r>
    </w:p>
    <w:p w:rsidR="000E12F8" w:rsidRDefault="000E12F8" w:rsidP="000E12F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COAUTORES: LUIZ OTÁVIO NAZAR E PAULO VELASCO</w:t>
      </w:r>
    </w:p>
    <w:p w:rsidR="00B41C12" w:rsidRDefault="00B41C12" w:rsidP="00CD02C5">
      <w:pPr>
        <w:rPr>
          <w:rFonts w:ascii="Ebrima" w:hAnsi="Ebrima" w:cs="Tahoma"/>
          <w:b/>
          <w:color w:val="000000"/>
          <w:sz w:val="22"/>
          <w:szCs w:val="22"/>
        </w:rPr>
      </w:pPr>
    </w:p>
    <w:sectPr w:rsidR="00B41C12" w:rsidSect="000E12F8">
      <w:headerReference w:type="even" r:id="rId9"/>
      <w:headerReference w:type="default" r:id="rId10"/>
      <w:pgSz w:w="12240" w:h="15840"/>
      <w:pgMar w:top="142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76" w:rsidRDefault="00B53476">
      <w:r>
        <w:separator/>
      </w:r>
    </w:p>
  </w:endnote>
  <w:endnote w:type="continuationSeparator" w:id="0">
    <w:p w:rsidR="00B53476" w:rsidRDefault="00B5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76" w:rsidRDefault="00B53476">
      <w:r>
        <w:separator/>
      </w:r>
    </w:p>
  </w:footnote>
  <w:footnote w:type="continuationSeparator" w:id="0">
    <w:p w:rsidR="00B53476" w:rsidRDefault="00B53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76" w:rsidRDefault="00B5347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B53476" w:rsidRDefault="00B5347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76" w:rsidRDefault="00B53476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BCCAC94" wp14:editId="060581CF">
          <wp:extent cx="619125" cy="876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476" w:rsidRPr="00D300CD" w:rsidRDefault="00B53476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B53476" w:rsidRPr="00D300CD" w:rsidRDefault="00B53476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084B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2F8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3463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3907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E9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3682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7158"/>
    <w:rsid w:val="00797F61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2948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2DE2"/>
    <w:rsid w:val="00914A75"/>
    <w:rsid w:val="009154A0"/>
    <w:rsid w:val="00916BD3"/>
    <w:rsid w:val="00921CD4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61D1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455D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867CA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6C93"/>
    <w:rsid w:val="00B303C2"/>
    <w:rsid w:val="00B306E8"/>
    <w:rsid w:val="00B3138E"/>
    <w:rsid w:val="00B334F4"/>
    <w:rsid w:val="00B35779"/>
    <w:rsid w:val="00B37BDA"/>
    <w:rsid w:val="00B41091"/>
    <w:rsid w:val="00B41C12"/>
    <w:rsid w:val="00B42804"/>
    <w:rsid w:val="00B43754"/>
    <w:rsid w:val="00B441EB"/>
    <w:rsid w:val="00B47305"/>
    <w:rsid w:val="00B47D09"/>
    <w:rsid w:val="00B51D65"/>
    <w:rsid w:val="00B53476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B7D54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675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2C5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CF6ECA"/>
    <w:rsid w:val="00D00388"/>
    <w:rsid w:val="00D0142A"/>
    <w:rsid w:val="00D0340C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0B06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67A6A"/>
    <w:rsid w:val="00F70ACB"/>
    <w:rsid w:val="00F7492D"/>
    <w:rsid w:val="00F80223"/>
    <w:rsid w:val="00F81C8C"/>
    <w:rsid w:val="00F85198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2FD9-51CD-4F82-A81B-B734D7F7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2021-09-14T19:32:00Z</cp:lastPrinted>
  <dcterms:created xsi:type="dcterms:W3CDTF">2021-09-14T19:09:00Z</dcterms:created>
  <dcterms:modified xsi:type="dcterms:W3CDTF">2021-09-14T19:34:00Z</dcterms:modified>
</cp:coreProperties>
</file>