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8D" w:rsidRDefault="0095669D" w:rsidP="000E1321">
      <w:pPr>
        <w:pStyle w:val="Ttulo3"/>
        <w:jc w:val="center"/>
        <w:rPr>
          <w:rFonts w:ascii="Ebrima" w:eastAsia="Arial Unicode MS" w:hAnsi="Ebrima" w:cs="Tahoma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DO DIA </w:t>
      </w:r>
      <w:r w:rsidR="00E4484C">
        <w:rPr>
          <w:rFonts w:ascii="Ebrima" w:eastAsia="Arial Unicode MS" w:hAnsi="Ebrima" w:cs="Tahoma"/>
          <w:bCs w:val="0"/>
          <w:sz w:val="22"/>
          <w:szCs w:val="22"/>
          <w:u w:val="single"/>
        </w:rPr>
        <w:t>2</w:t>
      </w:r>
      <w:r w:rsidR="007B7AD7">
        <w:rPr>
          <w:rFonts w:ascii="Ebrima" w:eastAsia="Arial Unicode MS" w:hAnsi="Ebrima" w:cs="Tahoma"/>
          <w:bCs w:val="0"/>
          <w:sz w:val="22"/>
          <w:szCs w:val="22"/>
          <w:u w:val="single"/>
        </w:rPr>
        <w:t>8</w:t>
      </w:r>
      <w:r w:rsidR="001A682B">
        <w:rPr>
          <w:rFonts w:ascii="Ebrima" w:eastAsia="Arial Unicode MS" w:hAnsi="Ebrima" w:cs="Tahoma"/>
          <w:bCs w:val="0"/>
          <w:sz w:val="22"/>
          <w:szCs w:val="22"/>
          <w:u w:val="single"/>
        </w:rPr>
        <w:t>/04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</w:t>
      </w:r>
      <w:r w:rsidR="00FA33E9" w:rsidRP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>2</w:t>
      </w:r>
      <w:r w:rsidR="00495376" w:rsidRPr="00495376">
        <w:rPr>
          <w:rFonts w:ascii="Ebrima" w:eastAsia="Arial Unicode MS" w:hAnsi="Ebrima" w:cs="Tahoma"/>
          <w:sz w:val="22"/>
          <w:szCs w:val="22"/>
          <w:u w:val="single"/>
        </w:rPr>
        <w:t>2</w:t>
      </w:r>
    </w:p>
    <w:p w:rsidR="007D7D51" w:rsidRDefault="007D7D5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7B7AD7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2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7D2894" w:rsidRDefault="007D2894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D2894" w:rsidRPr="00D300CD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7B7AD7">
        <w:rPr>
          <w:rFonts w:ascii="Ebrima" w:hAnsi="Ebrima" w:cs="Tahoma"/>
          <w:b/>
          <w:color w:val="000000"/>
          <w:sz w:val="22"/>
          <w:szCs w:val="22"/>
        </w:rPr>
        <w:t>365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7B7AD7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297546" w:rsidRPr="00297546">
        <w:rPr>
          <w:rFonts w:ascii="Ebrima" w:hAnsi="Ebrima" w:cs="Tahoma"/>
          <w:color w:val="000000"/>
          <w:sz w:val="22"/>
          <w:szCs w:val="22"/>
        </w:rPr>
        <w:t>ESTABELECE DEFINIÇÃO E PARÂMETROS PARA A IMPLANTAÇÃO DE JIRAUS E MEZANINOS EM EDIFICAÇÕES NO MUNICÍPIO DE NITERÓI.</w:t>
      </w:r>
    </w:p>
    <w:p w:rsidR="00183C98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297546">
        <w:rPr>
          <w:rFonts w:ascii="Ebrima" w:hAnsi="Ebrima" w:cs="Tahoma"/>
          <w:b/>
          <w:color w:val="000000"/>
          <w:sz w:val="22"/>
          <w:szCs w:val="22"/>
        </w:rPr>
        <w:t>DANIEL MARQUES</w:t>
      </w:r>
    </w:p>
    <w:p w:rsidR="00297546" w:rsidRDefault="00297546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COAUTOR</w:t>
      </w:r>
      <w:r w:rsidR="00D41D4B">
        <w:rPr>
          <w:rFonts w:ascii="Ebrima" w:hAnsi="Ebrima" w:cs="Tahoma"/>
          <w:b/>
          <w:color w:val="000000"/>
          <w:sz w:val="22"/>
          <w:szCs w:val="22"/>
        </w:rPr>
        <w:t>ES</w:t>
      </w:r>
      <w:bookmarkStart w:id="0" w:name="_GoBack"/>
      <w:bookmarkEnd w:id="0"/>
      <w:r>
        <w:rPr>
          <w:rFonts w:ascii="Ebrima" w:hAnsi="Ebrima" w:cs="Tahoma"/>
          <w:b/>
          <w:color w:val="000000"/>
          <w:sz w:val="22"/>
          <w:szCs w:val="22"/>
        </w:rPr>
        <w:t>: FABIANO GONÇALVES E ANDRIGO DE CARVALHO</w:t>
      </w:r>
    </w:p>
    <w:p w:rsidR="00E4484C" w:rsidRDefault="00E4484C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4484C" w:rsidRPr="00D300CD" w:rsidRDefault="00E4484C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297546">
        <w:rPr>
          <w:rFonts w:ascii="Ebrima" w:hAnsi="Ebrima" w:cs="Tahoma"/>
          <w:b/>
          <w:color w:val="000000"/>
          <w:sz w:val="22"/>
          <w:szCs w:val="22"/>
        </w:rPr>
        <w:t>005</w:t>
      </w:r>
      <w:r>
        <w:rPr>
          <w:rFonts w:ascii="Ebrima" w:hAnsi="Ebrima" w:cs="Tahoma"/>
          <w:b/>
          <w:color w:val="000000"/>
          <w:sz w:val="22"/>
          <w:szCs w:val="22"/>
        </w:rPr>
        <w:t>/202</w:t>
      </w:r>
      <w:r w:rsidR="00297546">
        <w:rPr>
          <w:rFonts w:ascii="Ebrima" w:hAnsi="Ebrima" w:cs="Tahoma"/>
          <w:b/>
          <w:color w:val="000000"/>
          <w:sz w:val="22"/>
          <w:szCs w:val="22"/>
        </w:rPr>
        <w:t>2</w:t>
      </w:r>
    </w:p>
    <w:p w:rsidR="00E4484C" w:rsidRDefault="00E4484C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297546" w:rsidRPr="00297546">
        <w:rPr>
          <w:rFonts w:ascii="Ebrima" w:hAnsi="Ebrima" w:cs="Tahoma"/>
          <w:color w:val="000000"/>
          <w:sz w:val="22"/>
          <w:szCs w:val="22"/>
        </w:rPr>
        <w:t>DISPÕE SOBRE A CONCESSÃO DE ISENÇÃO DO IMPOSTO PREDIAL E TERRITORIAL URBANO – IPTU E DÁ OUTRAS PROVIDÊNCIAS.</w:t>
      </w:r>
    </w:p>
    <w:p w:rsidR="00E4484C" w:rsidRDefault="00E4484C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297546"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sectPr w:rsidR="00E4484C" w:rsidSect="005970E1">
      <w:headerReference w:type="even" r:id="rId8"/>
      <w:headerReference w:type="default" r:id="rId9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A1" w:rsidRDefault="004152A1">
      <w:r>
        <w:separator/>
      </w:r>
    </w:p>
  </w:endnote>
  <w:endnote w:type="continuationSeparator" w:id="0">
    <w:p w:rsidR="004152A1" w:rsidRDefault="004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A1" w:rsidRDefault="004152A1">
      <w:r>
        <w:separator/>
      </w:r>
    </w:p>
  </w:footnote>
  <w:footnote w:type="continuationSeparator" w:id="0">
    <w:p w:rsidR="004152A1" w:rsidRDefault="0041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A1" w:rsidRDefault="004152A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152A1" w:rsidRDefault="004152A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A1" w:rsidRDefault="004152A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340C"/>
    <w:rsid w:val="00D03C7E"/>
    <w:rsid w:val="00D04B36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,"/>
  <w:listSeparator w:val=";"/>
  <w15:docId w15:val="{015ACAA1-0634-4D1A-89A5-093B7C35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CD8F-0DFF-4154-8D66-E7EB5D3E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2022-04-19T19:39:00Z</cp:lastPrinted>
  <dcterms:created xsi:type="dcterms:W3CDTF">2022-04-26T20:35:00Z</dcterms:created>
  <dcterms:modified xsi:type="dcterms:W3CDTF">2022-04-26T20:36:00Z</dcterms:modified>
</cp:coreProperties>
</file>