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</w:t>
      </w:r>
      <w:r w:rsidR="00136B34">
        <w:rPr>
          <w:rFonts w:ascii="Ebrima" w:eastAsia="Arial Unicode MS" w:hAnsi="Ebrima"/>
          <w:bCs w:val="0"/>
          <w:sz w:val="24"/>
          <w:szCs w:val="24"/>
          <w:u w:val="single"/>
        </w:rPr>
        <w:t>6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019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FA2A71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BBB">
        <w:rPr>
          <w:rFonts w:ascii="Ebrima" w:hAnsi="Ebrima" w:cs="Tahoma"/>
          <w:color w:val="000000"/>
          <w:sz w:val="22"/>
          <w:szCs w:val="22"/>
        </w:rPr>
        <w:t>ALTERA, INCLUI E REVOGA DISPOSITIVOS NA LEI Nº 1.212/1993, ALTERADO PREVIAMENTE PELAS LEIS Nº 1.438/95, 1.588/97, 1.661/98, 2.297/06, 2.366/06 E 2.685/09 (CÓDIGO DE LIMPEZA U</w:t>
      </w:r>
      <w:r>
        <w:rPr>
          <w:rFonts w:ascii="Ebrima" w:hAnsi="Ebrima" w:cs="Tahoma"/>
          <w:color w:val="000000"/>
          <w:sz w:val="22"/>
          <w:szCs w:val="22"/>
        </w:rPr>
        <w:t>RBANA DO MUNICÍPIO DE NITERÓI</w:t>
      </w:r>
      <w:r w:rsidRPr="00001BBB">
        <w:rPr>
          <w:rFonts w:ascii="Ebrima" w:hAnsi="Ebrima" w:cs="Tahoma"/>
          <w:color w:val="000000"/>
          <w:sz w:val="22"/>
          <w:szCs w:val="22"/>
        </w:rPr>
        <w:t>).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ROBSON GUIMARÃES</w:t>
      </w:r>
    </w:p>
    <w:p w:rsidR="00A64E77" w:rsidRDefault="00A64E77" w:rsidP="00001BBB">
      <w:pPr>
        <w:rPr>
          <w:rFonts w:ascii="Ebrima" w:hAnsi="Ebrima" w:cstheme="minorHAnsi"/>
          <w:b/>
          <w:sz w:val="22"/>
          <w:szCs w:val="22"/>
        </w:rPr>
      </w:pPr>
    </w:p>
    <w:p w:rsidR="00A64E77" w:rsidRPr="00ED610B" w:rsidRDefault="00A64E77" w:rsidP="00A64E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FA2A71">
        <w:rPr>
          <w:rFonts w:ascii="Ebrima" w:hAnsi="Ebrima" w:cs="Tahoma"/>
          <w:b/>
          <w:color w:val="000000"/>
          <w:sz w:val="22"/>
          <w:szCs w:val="22"/>
        </w:rPr>
        <w:t xml:space="preserve"> – APROVADO EM 1ª E 2ª DISCUSSÃO E REDAÇÃO FINAL, COM DISPENSA DE INTERSTÍCIO DO VEREADOR PAULO EDUARDO GOMES</w:t>
      </w:r>
    </w:p>
    <w:p w:rsidR="00A64E77" w:rsidRPr="00ED610B" w:rsidRDefault="00A64E77" w:rsidP="00A64E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BBB">
        <w:rPr>
          <w:rFonts w:ascii="Ebrima" w:hAnsi="Ebrima" w:cs="Tahoma"/>
          <w:color w:val="000000"/>
          <w:sz w:val="22"/>
          <w:szCs w:val="22"/>
        </w:rPr>
        <w:t>INCLUI NO CALENDÁRIO DE DATAS COMEMORATIVAS DO MUNICIPIO, O DIA MUNICIPAL DO PROFISSIONAL DA CONTABILIDADE E O DIA DO CONTADOR.</w:t>
      </w:r>
    </w:p>
    <w:p w:rsidR="00A64E77" w:rsidRDefault="00A64E77" w:rsidP="00A64E77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</w:t>
      </w:r>
      <w:r>
        <w:rPr>
          <w:rFonts w:ascii="Ebrima" w:hAnsi="Ebrima" w:cstheme="minorHAnsi"/>
          <w:b/>
          <w:sz w:val="22"/>
          <w:szCs w:val="22"/>
        </w:rPr>
        <w:t xml:space="preserve"> FABIANO GONÇALVES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FA2A71" w:rsidRDefault="00FA2A71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01BBB" w:rsidRDefault="00001BBB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001BBB" w:rsidRDefault="00001BBB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="00B44DEC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 w:rsidR="00B44DEC"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, 134</w:t>
      </w:r>
      <w:r w:rsidR="00136B34">
        <w:rPr>
          <w:rFonts w:ascii="Ebrima" w:hAnsi="Ebrima" w:cs="Tahoma"/>
          <w:b/>
          <w:color w:val="000000"/>
          <w:sz w:val="22"/>
          <w:szCs w:val="22"/>
        </w:rPr>
        <w:t>, 148, 150</w:t>
      </w:r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423E67">
        <w:rPr>
          <w:rFonts w:ascii="Ebrima" w:hAnsi="Ebrima" w:cstheme="minorHAnsi"/>
          <w:b/>
          <w:sz w:val="22"/>
          <w:szCs w:val="22"/>
        </w:rPr>
        <w:t xml:space="preserve">BENNY BRIOLLY, VERÔNICA LIMA, </w:t>
      </w:r>
      <w:r w:rsidR="00136B34">
        <w:rPr>
          <w:rFonts w:ascii="Ebrima" w:hAnsi="Ebrima" w:cstheme="minorHAnsi"/>
          <w:b/>
          <w:sz w:val="22"/>
          <w:szCs w:val="22"/>
        </w:rPr>
        <w:t xml:space="preserve">CARLOS OTÁVIO – CASOTA, </w:t>
      </w:r>
      <w:r w:rsidRPr="00423E67">
        <w:rPr>
          <w:rFonts w:ascii="Ebrima" w:hAnsi="Ebrima" w:cstheme="minorHAnsi"/>
          <w:b/>
          <w:sz w:val="22"/>
          <w:szCs w:val="22"/>
        </w:rPr>
        <w:t xml:space="preserve">WALKIRIA NICTHEROY, ANDRIGO DE CARVALHO, </w:t>
      </w:r>
      <w:r w:rsidR="00B44DEC">
        <w:rPr>
          <w:rFonts w:ascii="Ebrima" w:hAnsi="Ebrima" w:cstheme="minorHAnsi"/>
          <w:b/>
          <w:sz w:val="22"/>
          <w:szCs w:val="22"/>
        </w:rPr>
        <w:t xml:space="preserve"> DR. NAZAR, JOSÉ ADRIANO – FOLHA, </w:t>
      </w:r>
      <w:r w:rsidR="00136B34">
        <w:rPr>
          <w:rFonts w:ascii="Ebrima" w:hAnsi="Ebrima" w:cstheme="minorHAnsi"/>
          <w:b/>
          <w:sz w:val="22"/>
          <w:szCs w:val="22"/>
        </w:rPr>
        <w:t xml:space="preserve">                    </w:t>
      </w:r>
      <w:r w:rsidRPr="00423E67">
        <w:rPr>
          <w:rFonts w:ascii="Ebrima" w:hAnsi="Ebrima" w:cstheme="minorHAnsi"/>
          <w:b/>
          <w:sz w:val="22"/>
          <w:szCs w:val="22"/>
        </w:rPr>
        <w:t>PROFESOR TULIO, PAULO EDUARDO GOMES E JHONATAN ANJOS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001BBB" w:rsidRPr="00ED610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sectPr w:rsidR="000F7F2B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12ED-9636-4859-BD47-2C07F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2021-04-28T23:33:00Z</cp:lastPrinted>
  <dcterms:created xsi:type="dcterms:W3CDTF">2021-05-05T22:36:00Z</dcterms:created>
  <dcterms:modified xsi:type="dcterms:W3CDTF">2021-05-06T21:55:00Z</dcterms:modified>
</cp:coreProperties>
</file>