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793864">
        <w:rPr>
          <w:rFonts w:ascii="Ebrima" w:eastAsia="Arial Unicode MS" w:hAnsi="Ebrima" w:cs="Tahoma"/>
          <w:bCs w:val="0"/>
          <w:sz w:val="22"/>
          <w:szCs w:val="22"/>
          <w:u w:val="single"/>
        </w:rPr>
        <w:t>DO DIA 22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0E12F8" w:rsidRDefault="00BD16CB" w:rsidP="004D44E1">
      <w:pPr>
        <w:jc w:val="center"/>
        <w:rPr>
          <w:rFonts w:ascii="Ebrima" w:eastAsia="Arial Unicode MS" w:hAnsi="Ebrima" w:cs="Tahoma"/>
          <w:b/>
          <w:color w:val="000000"/>
          <w:u w:val="single"/>
        </w:rPr>
      </w:pPr>
      <w:r w:rsidRPr="000E12F8">
        <w:rPr>
          <w:rFonts w:ascii="Ebrima" w:eastAsia="Arial Unicode MS" w:hAnsi="Ebrima" w:cs="Tahoma"/>
          <w:color w:val="000000"/>
        </w:rPr>
        <w:t>(</w:t>
      </w:r>
      <w:r w:rsidR="00051C56" w:rsidRPr="000E12F8">
        <w:rPr>
          <w:rFonts w:ascii="Ebrima" w:eastAsia="Arial Unicode MS" w:hAnsi="Ebrima" w:cs="Tahoma"/>
          <w:color w:val="000000"/>
        </w:rPr>
        <w:t>Obs.</w:t>
      </w:r>
      <w:r w:rsidRPr="000E12F8">
        <w:rPr>
          <w:rFonts w:ascii="Ebrima" w:eastAsia="Arial Unicode MS" w:hAnsi="Ebrima" w:cs="Tahoma"/>
          <w:color w:val="000000"/>
        </w:rPr>
        <w:t>: Resultado sujeito à a</w:t>
      </w:r>
      <w:r w:rsidR="003529C6" w:rsidRPr="000E12F8">
        <w:rPr>
          <w:rFonts w:ascii="Ebrima" w:eastAsia="Arial Unicode MS" w:hAnsi="Ebrima" w:cs="Tahoma"/>
          <w:color w:val="000000"/>
        </w:rPr>
        <w:t>lteração até o encerramento da S</w:t>
      </w:r>
      <w:r w:rsidRPr="000E12F8">
        <w:rPr>
          <w:rFonts w:ascii="Ebrima" w:eastAsia="Arial Unicode MS" w:hAnsi="Ebrima" w:cs="Tahoma"/>
          <w:color w:val="000000"/>
        </w:rPr>
        <w:t>essão)</w:t>
      </w:r>
    </w:p>
    <w:p w:rsidR="00377FB4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1ª DISCUSSÃO:</w:t>
      </w:r>
    </w:p>
    <w:p w:rsidR="009A61D1" w:rsidRDefault="009A61D1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6A052D" w:rsidRDefault="006A052D" w:rsidP="009A61D1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793864">
        <w:rPr>
          <w:rFonts w:ascii="Ebrima" w:hAnsi="Ebrima" w:cs="Tahoma"/>
          <w:b/>
          <w:color w:val="000000"/>
          <w:sz w:val="22"/>
          <w:szCs w:val="22"/>
        </w:rPr>
        <w:t>085/2021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095A4D">
        <w:rPr>
          <w:rFonts w:ascii="Ebrima" w:hAnsi="Ebrima" w:cs="Tahoma"/>
          <w:b/>
          <w:color w:val="000000"/>
          <w:sz w:val="22"/>
          <w:szCs w:val="22"/>
        </w:rPr>
        <w:t>APROVADO RM 1ª E 2ª DISCUSSÃO E REDAÇÃO FINAL, COM DISPENSA DE INTERSTÍCIO DA VEREADORA WALKIRIA NICTHEROY</w:t>
      </w:r>
    </w:p>
    <w:p w:rsidR="009A61D1" w:rsidRDefault="009A61D1" w:rsidP="009A61D1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="00793864" w:rsidRPr="00793864">
        <w:rPr>
          <w:rFonts w:ascii="Ebrima" w:hAnsi="Ebrima" w:cs="Tahoma"/>
          <w:color w:val="000000"/>
          <w:sz w:val="22"/>
          <w:szCs w:val="22"/>
        </w:rPr>
        <w:t>DISPÕE SOBRE A RESPONSABILIDADE DO AGRESSOR PELO RESSARCIMENTO DOS CUSTOS RELACIONADOS AOS SERVIÇOS DE SAÚDE PRESTADOS PELO MUNICÍPIO POR MEIO DAS TRANSFERÊNCIAS DO FUNDO DE SAÚDE - SISTEMA ÚNICO DE SAÚDE (SUS) ÀS VÍTIMAS DE VIOLÊNCIA DOMÉSTICA E FAMILIAR E DÁ OUTRAS PROVIDÊNCIAS.</w:t>
      </w:r>
    </w:p>
    <w:p w:rsidR="009A61D1" w:rsidRDefault="009A61D1" w:rsidP="009A61D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793864"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6A052D" w:rsidRDefault="006A052D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0E12F8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</w:t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E REDAÇÃO FINAL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035DF" w:rsidRDefault="00D035DF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36F42" w:rsidRDefault="00793864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318</w:t>
      </w:r>
      <w:r w:rsidR="00036F42">
        <w:rPr>
          <w:rFonts w:ascii="Ebrima" w:hAnsi="Ebrima" w:cs="Tahoma"/>
          <w:b/>
          <w:color w:val="000000"/>
          <w:sz w:val="22"/>
          <w:szCs w:val="22"/>
        </w:rPr>
        <w:t>/2021 –</w:t>
      </w:r>
      <w:r w:rsidR="00D035DF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095A4D">
        <w:rPr>
          <w:rFonts w:ascii="Ebrima" w:hAnsi="Ebrima" w:cs="Tahoma"/>
          <w:b/>
          <w:color w:val="000000"/>
          <w:sz w:val="22"/>
          <w:szCs w:val="22"/>
        </w:rPr>
        <w:t>APROVADO COM A EMENDA N° 02/2021 EM 2ª DISCUSSÃO E REDAÇÃO FINAL, COM VOTO CONTRÁRIO DOS VEREADORES DOUGLAS GOMES E FABIANO GONÇALVES</w:t>
      </w:r>
      <w:bookmarkStart w:id="0" w:name="_GoBack"/>
      <w:bookmarkEnd w:id="0"/>
    </w:p>
    <w:p w:rsidR="00036F42" w:rsidRDefault="00036F42" w:rsidP="00036F42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color w:val="000000"/>
          <w:sz w:val="22"/>
          <w:szCs w:val="22"/>
        </w:rPr>
        <w:t xml:space="preserve"> </w:t>
      </w:r>
      <w:r w:rsidR="00793864" w:rsidRPr="00793864">
        <w:rPr>
          <w:rFonts w:ascii="Ebrima" w:hAnsi="Ebrima" w:cs="Tahoma"/>
          <w:color w:val="000000"/>
          <w:sz w:val="22"/>
          <w:szCs w:val="22"/>
        </w:rPr>
        <w:t>CRIA O “CARTÃO DE IMUNIZAÇÃO PERMANENTE – CARTÃO VERDE” E DÁ OUTRAS PROVIDÊNCIAS.</w:t>
      </w:r>
    </w:p>
    <w:p w:rsidR="00036F42" w:rsidRDefault="00036F42" w:rsidP="00036F4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7E37C8" w:rsidRPr="007E37C8">
        <w:rPr>
          <w:rFonts w:ascii="Ebrima" w:hAnsi="Ebrima" w:cs="Tahoma"/>
          <w:b/>
          <w:color w:val="000000"/>
          <w:sz w:val="22"/>
          <w:szCs w:val="22"/>
        </w:rPr>
        <w:t>ROBSON GUIMARÃES JOSÉ FILHO</w:t>
      </w:r>
      <w:r w:rsidR="007E37C8">
        <w:rPr>
          <w:rFonts w:ascii="Ebrima" w:hAnsi="Ebrima" w:cs="Tahoma"/>
          <w:b/>
          <w:color w:val="000000"/>
          <w:sz w:val="22"/>
          <w:szCs w:val="22"/>
        </w:rPr>
        <w:t xml:space="preserve"> – BINHO GUIMARÃES</w:t>
      </w: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sectPr w:rsidR="00B41C12" w:rsidSect="000E12F8">
      <w:headerReference w:type="even" r:id="rId9"/>
      <w:headerReference w:type="default" r:id="rId10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7C8" w:rsidRDefault="007E37C8">
      <w:r>
        <w:separator/>
      </w:r>
    </w:p>
  </w:endnote>
  <w:endnote w:type="continuationSeparator" w:id="0">
    <w:p w:rsidR="007E37C8" w:rsidRDefault="007E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7C8" w:rsidRDefault="007E37C8">
      <w:r>
        <w:separator/>
      </w:r>
    </w:p>
  </w:footnote>
  <w:footnote w:type="continuationSeparator" w:id="0">
    <w:p w:rsidR="007E37C8" w:rsidRDefault="007E3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C8" w:rsidRDefault="007E37C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7E37C8" w:rsidRDefault="007E37C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7C8" w:rsidRDefault="007E37C8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BCCAC94" wp14:editId="060581CF">
          <wp:extent cx="619125" cy="8763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37C8" w:rsidRPr="00D300CD" w:rsidRDefault="007E37C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7E37C8" w:rsidRPr="00D300CD" w:rsidRDefault="007E37C8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67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6F42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5A4D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2F8"/>
    <w:rsid w:val="000E57B9"/>
    <w:rsid w:val="000E7DEF"/>
    <w:rsid w:val="000F03B2"/>
    <w:rsid w:val="000F03FE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8EB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82E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591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86146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0FDD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010B"/>
    <w:rsid w:val="0068225F"/>
    <w:rsid w:val="00686161"/>
    <w:rsid w:val="00690E5C"/>
    <w:rsid w:val="006929BF"/>
    <w:rsid w:val="006952CD"/>
    <w:rsid w:val="00697AC0"/>
    <w:rsid w:val="006A052D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3864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37C8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ADB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61D1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6C93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476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5805"/>
    <w:rsid w:val="00CF6023"/>
    <w:rsid w:val="00CF654A"/>
    <w:rsid w:val="00CF6ECA"/>
    <w:rsid w:val="00D00388"/>
    <w:rsid w:val="00D0142A"/>
    <w:rsid w:val="00D0340C"/>
    <w:rsid w:val="00D035DF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166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0B06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67A6A"/>
    <w:rsid w:val="00F70ACB"/>
    <w:rsid w:val="00F7492D"/>
    <w:rsid w:val="00F80223"/>
    <w:rsid w:val="00F81C8C"/>
    <w:rsid w:val="00F85198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0C2B-5AD1-4895-AA24-C22580448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6</cp:revision>
  <cp:lastPrinted>2021-09-21T18:25:00Z</cp:lastPrinted>
  <dcterms:created xsi:type="dcterms:W3CDTF">2021-09-21T18:14:00Z</dcterms:created>
  <dcterms:modified xsi:type="dcterms:W3CDTF">2021-09-22T19:57:00Z</dcterms:modified>
</cp:coreProperties>
</file>