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F90F09" w:rsidRDefault="0095669D" w:rsidP="00F13802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 </w:t>
      </w:r>
      <w:r w:rsidR="00AE5BFA"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0F475E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6C62B8">
        <w:rPr>
          <w:rFonts w:ascii="Ebrima" w:eastAsia="Arial Unicode MS" w:hAnsi="Ebrima"/>
          <w:bCs w:val="0"/>
          <w:sz w:val="24"/>
          <w:szCs w:val="24"/>
          <w:u w:val="single"/>
        </w:rPr>
        <w:t>9</w:t>
      </w:r>
      <w:r w:rsidR="00CA4FE3"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0D35D7">
        <w:rPr>
          <w:rFonts w:ascii="Ebrima" w:eastAsia="Arial Unicode MS" w:hAnsi="Ebrima"/>
          <w:bCs w:val="0"/>
          <w:sz w:val="24"/>
          <w:szCs w:val="24"/>
          <w:u w:val="single"/>
        </w:rPr>
        <w:t>04</w:t>
      </w:r>
      <w:r w:rsidR="00991FD2" w:rsidRPr="00F90F09">
        <w:rPr>
          <w:rFonts w:ascii="Ebrima" w:eastAsia="Arial Unicode MS" w:hAnsi="Ebrima"/>
          <w:bCs w:val="0"/>
          <w:sz w:val="24"/>
          <w:szCs w:val="24"/>
          <w:u w:val="single"/>
        </w:rPr>
        <w:t>/20</w:t>
      </w:r>
      <w:r w:rsidR="00816B14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3F3AC5" w:rsidRPr="00F90F09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</w:p>
    <w:p w:rsidR="0070428D" w:rsidRPr="00F90F09" w:rsidRDefault="00BD16CB" w:rsidP="00F13802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</w:t>
      </w:r>
      <w:r w:rsidR="00051C56" w:rsidRPr="00F90F09">
        <w:rPr>
          <w:rFonts w:ascii="Ebrima" w:eastAsia="Arial Unicode MS" w:hAnsi="Ebrima" w:cs="Arial"/>
          <w:color w:val="000000"/>
        </w:rPr>
        <w:t>Obs.</w:t>
      </w:r>
      <w:r w:rsidRPr="00F90F09">
        <w:rPr>
          <w:rFonts w:ascii="Ebrima" w:eastAsia="Arial Unicode MS" w:hAnsi="Ebrima" w:cs="Arial"/>
          <w:color w:val="000000"/>
        </w:rPr>
        <w:t>: Resultado sujeito à a</w:t>
      </w:r>
      <w:r w:rsidR="003529C6" w:rsidRPr="00F90F09">
        <w:rPr>
          <w:rFonts w:ascii="Ebrima" w:eastAsia="Arial Unicode MS" w:hAnsi="Ebrima" w:cs="Arial"/>
          <w:color w:val="000000"/>
        </w:rPr>
        <w:t>lteração até o encerramento da S</w:t>
      </w:r>
      <w:r w:rsidRPr="00F90F09">
        <w:rPr>
          <w:rFonts w:ascii="Ebrima" w:eastAsia="Arial Unicode MS" w:hAnsi="Ebrima" w:cs="Arial"/>
          <w:color w:val="000000"/>
        </w:rPr>
        <w:t>essão)</w:t>
      </w:r>
    </w:p>
    <w:p w:rsidR="00F90F09" w:rsidRDefault="00F90F09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CD55DD" w:rsidRPr="00F90F09" w:rsidRDefault="00CD55DD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BF7DF5" w:rsidRPr="00BF7DF5" w:rsidRDefault="00BF7DF5" w:rsidP="00BF7DF5">
      <w:pPr>
        <w:rPr>
          <w:rFonts w:ascii="Ebrima" w:eastAsia="Arial Unicode MS" w:hAnsi="Ebrima" w:cs="Arial"/>
          <w:b/>
          <w:color w:val="000000"/>
          <w:sz w:val="24"/>
          <w:szCs w:val="24"/>
          <w:u w:val="single"/>
        </w:rPr>
      </w:pPr>
      <w:r w:rsidRPr="00BF7DF5">
        <w:rPr>
          <w:rFonts w:ascii="Ebrima" w:eastAsia="Arial Unicode MS" w:hAnsi="Ebrima" w:cs="Arial"/>
          <w:b/>
          <w:color w:val="000000"/>
          <w:sz w:val="24"/>
          <w:szCs w:val="24"/>
          <w:u w:val="single"/>
        </w:rPr>
        <w:t>EM DISCUSSÃO  ÚNICA:</w:t>
      </w:r>
    </w:p>
    <w:p w:rsidR="00BF7DF5" w:rsidRPr="00F90F09" w:rsidRDefault="00BF7DF5" w:rsidP="00BF7DF5">
      <w:pPr>
        <w:jc w:val="both"/>
        <w:rPr>
          <w:rFonts w:ascii="Ebrima" w:hAnsi="Ebrima" w:cs="Tahoma"/>
          <w:b/>
          <w:color w:val="000000"/>
          <w:sz w:val="21"/>
          <w:szCs w:val="21"/>
        </w:rPr>
      </w:pPr>
    </w:p>
    <w:p w:rsidR="00BF7DF5" w:rsidRPr="00BF7DF5" w:rsidRDefault="00BF7DF5" w:rsidP="00BF7DF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BF7DF5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 w:rsidR="00B16A8D">
        <w:rPr>
          <w:rFonts w:ascii="Ebrima" w:hAnsi="Ebrima" w:cs="Tahoma"/>
          <w:b/>
          <w:color w:val="000000"/>
          <w:sz w:val="22"/>
          <w:szCs w:val="22"/>
        </w:rPr>
        <w:t>RESOLUÇÃO Nº 001/2017</w:t>
      </w:r>
      <w:r w:rsidRPr="00BF7DF5">
        <w:rPr>
          <w:rFonts w:ascii="Ebrima" w:hAnsi="Ebrima" w:cs="Tahoma"/>
          <w:b/>
          <w:color w:val="000000"/>
          <w:sz w:val="22"/>
          <w:szCs w:val="22"/>
        </w:rPr>
        <w:t xml:space="preserve"> – </w:t>
      </w:r>
      <w:r w:rsidR="00AE6484">
        <w:rPr>
          <w:rFonts w:ascii="Ebrima" w:hAnsi="Ebrima" w:cs="Tahoma"/>
          <w:b/>
          <w:color w:val="000000"/>
          <w:sz w:val="22"/>
          <w:szCs w:val="22"/>
        </w:rPr>
        <w:t>RETIRADO DE PAUTA E CONCEDIDO VISTAS AO VEREADOR JHONATAN ANJOS</w:t>
      </w:r>
    </w:p>
    <w:p w:rsidR="00423E67" w:rsidRPr="00423E67" w:rsidRDefault="00BF7DF5" w:rsidP="00BF7DF5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BF7DF5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B16A8D" w:rsidRPr="00B16A8D">
        <w:rPr>
          <w:rFonts w:ascii="Ebrima" w:hAnsi="Ebrima" w:cs="Tahoma"/>
          <w:color w:val="000000"/>
          <w:sz w:val="22"/>
          <w:szCs w:val="22"/>
        </w:rPr>
        <w:t>DISPÕE SOBRE A INSTITUIÇÃO DE UMA POLÍTICA DE INCLUSÃO SOCIAL, NAS SESSÕES PLENÁRIAS, COM TRADUÇÃO EM LIBRAS AO VIVO.</w:t>
      </w:r>
    </w:p>
    <w:p w:rsidR="00BF7DF5" w:rsidRPr="00BF7DF5" w:rsidRDefault="00B16A8D" w:rsidP="00BF7DF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BF7DF5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LEONARDO GIORDANO</w:t>
      </w:r>
    </w:p>
    <w:p w:rsidR="00423E67" w:rsidRDefault="00423E67" w:rsidP="000452C9">
      <w:pPr>
        <w:jc w:val="both"/>
      </w:pPr>
    </w:p>
    <w:p w:rsidR="00F13802" w:rsidRPr="00BF7DF5" w:rsidRDefault="00F13802" w:rsidP="000452C9">
      <w:pPr>
        <w:jc w:val="both"/>
      </w:pPr>
    </w:p>
    <w:p w:rsidR="00174528" w:rsidRDefault="00174528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EM</w:t>
      </w:r>
      <w:r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 1ª </w:t>
      </w: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DISCUSSÃO:</w:t>
      </w:r>
    </w:p>
    <w:p w:rsidR="00174528" w:rsidRDefault="00174528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423E67" w:rsidRDefault="00423E67" w:rsidP="00ED610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ED610B" w:rsidRPr="00ED610B" w:rsidRDefault="00CD55DD" w:rsidP="00ED610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062</w:t>
      </w:r>
      <w:r w:rsidR="00ED610B" w:rsidRPr="00ED610B">
        <w:rPr>
          <w:rFonts w:ascii="Ebrima" w:hAnsi="Ebrima" w:cs="Tahoma"/>
          <w:b/>
          <w:color w:val="000000"/>
          <w:sz w:val="22"/>
          <w:szCs w:val="22"/>
        </w:rPr>
        <w:t>/2021</w:t>
      </w:r>
      <w:r w:rsidR="00AE6484">
        <w:rPr>
          <w:rFonts w:ascii="Ebrima" w:hAnsi="Ebrima" w:cs="Tahoma"/>
          <w:b/>
          <w:color w:val="000000"/>
          <w:sz w:val="22"/>
          <w:szCs w:val="22"/>
        </w:rPr>
        <w:t xml:space="preserve"> – APROVADO EM 1ª DISCUSSÃO</w:t>
      </w:r>
    </w:p>
    <w:p w:rsidR="00ED610B" w:rsidRPr="00ED610B" w:rsidRDefault="00ED610B" w:rsidP="00ED610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CD55DD" w:rsidRPr="00CD55DD">
        <w:rPr>
          <w:rFonts w:ascii="Ebrima" w:hAnsi="Ebrima" w:cs="Tahoma"/>
          <w:color w:val="000000"/>
          <w:sz w:val="22"/>
          <w:szCs w:val="22"/>
        </w:rPr>
        <w:t>DISPÕE SOBRE O RECONHECIMENTO DO DIREITO DA PESSOA COM TRANSTORNO DE ESPECTRO AUTISTA (T.E.A.), PORTADORA DA CARTEIRA DE IDENTIFICAÇÃO INSTITUÍDA PELA LEI FEDERAL Nº 13.977/2020, AO ESTACIONAMENTO EM VAGAS DE DEFICIENTES NO MUNICÍPIO DE NITERÓI.</w:t>
      </w:r>
    </w:p>
    <w:p w:rsidR="00ED610B" w:rsidRPr="00ED610B" w:rsidRDefault="00ED610B" w:rsidP="00ED610B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 xml:space="preserve">AUTOR: </w:t>
      </w:r>
      <w:r w:rsidR="00CD55DD">
        <w:rPr>
          <w:rFonts w:ascii="Ebrima" w:hAnsi="Ebrima" w:cstheme="minorHAnsi"/>
          <w:b/>
          <w:sz w:val="22"/>
          <w:szCs w:val="22"/>
        </w:rPr>
        <w:t>CARLOS OTÁVIO - CASOTA</w:t>
      </w:r>
    </w:p>
    <w:p w:rsidR="00ED610B" w:rsidRDefault="00ED610B" w:rsidP="00ED610B">
      <w:pPr>
        <w:rPr>
          <w:rFonts w:ascii="Ebrima" w:hAnsi="Ebrima" w:cstheme="minorHAnsi"/>
          <w:b/>
          <w:sz w:val="22"/>
          <w:szCs w:val="22"/>
        </w:rPr>
      </w:pPr>
    </w:p>
    <w:p w:rsidR="00ED610B" w:rsidRPr="00ED610B" w:rsidRDefault="00ED610B" w:rsidP="00ED610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 w:rsidR="00CD55DD">
        <w:rPr>
          <w:rFonts w:ascii="Ebrima" w:hAnsi="Ebrima" w:cs="Tahoma"/>
          <w:b/>
          <w:color w:val="000000"/>
          <w:sz w:val="22"/>
          <w:szCs w:val="22"/>
        </w:rPr>
        <w:t>LEI Nº 067</w:t>
      </w:r>
      <w:r w:rsidRPr="00ED610B">
        <w:rPr>
          <w:rFonts w:ascii="Ebrima" w:hAnsi="Ebrima" w:cs="Tahoma"/>
          <w:b/>
          <w:color w:val="000000"/>
          <w:sz w:val="22"/>
          <w:szCs w:val="22"/>
        </w:rPr>
        <w:t>/2021</w:t>
      </w:r>
      <w:r w:rsidR="00AE6484">
        <w:rPr>
          <w:rFonts w:ascii="Ebrima" w:hAnsi="Ebrima" w:cs="Tahoma"/>
          <w:b/>
          <w:color w:val="000000"/>
          <w:sz w:val="22"/>
          <w:szCs w:val="22"/>
        </w:rPr>
        <w:t>- APROVADO EM 1ª DISCUSSÃO, COM VOTO CONTRÁRIO DO VEREADOR DOUGLAS GOMES</w:t>
      </w:r>
    </w:p>
    <w:p w:rsidR="00ED610B" w:rsidRPr="00ED610B" w:rsidRDefault="00ED610B" w:rsidP="00ED610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CD55DD" w:rsidRPr="00CD55DD">
        <w:rPr>
          <w:rFonts w:ascii="Ebrima" w:hAnsi="Ebrima" w:cs="Tahoma"/>
          <w:color w:val="000000"/>
          <w:sz w:val="22"/>
          <w:szCs w:val="22"/>
        </w:rPr>
        <w:t>DISPÕE SOBRE A CAMPANHA MUNICIPAL DE PREVENÇÃO E COMBATE À COVID-19 EM INSTITUIÇÕES PÚBLICAS E PRIVADAS DE ENSINO NO ÂMBITO DO MUNICÍPIO DE NITERÓI E DÁ OUTRAS PROVIDÊNCIAS.</w:t>
      </w:r>
    </w:p>
    <w:p w:rsidR="00ED610B" w:rsidRDefault="00ED610B" w:rsidP="00ED610B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 xml:space="preserve">AUTOR: </w:t>
      </w:r>
      <w:r w:rsidR="00CD55DD">
        <w:rPr>
          <w:rFonts w:ascii="Ebrima" w:hAnsi="Ebrima" w:cstheme="minorHAnsi"/>
          <w:b/>
          <w:sz w:val="22"/>
          <w:szCs w:val="22"/>
        </w:rPr>
        <w:t>PROFESSOR TULIO</w:t>
      </w:r>
    </w:p>
    <w:p w:rsidR="00CD55DD" w:rsidRPr="00ED610B" w:rsidRDefault="00CD55DD" w:rsidP="00ED610B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COAUTOR: PAULO EDUARDO GOMES E BENNY BRIOLLY</w:t>
      </w:r>
    </w:p>
    <w:p w:rsidR="00174528" w:rsidRDefault="00174528" w:rsidP="00174528">
      <w:pPr>
        <w:jc w:val="both"/>
        <w:rPr>
          <w:rFonts w:ascii="Ebrima" w:hAnsi="Ebrima"/>
          <w:b/>
          <w:sz w:val="22"/>
          <w:szCs w:val="22"/>
        </w:rPr>
      </w:pPr>
    </w:p>
    <w:p w:rsidR="00CD55DD" w:rsidRPr="00ED610B" w:rsidRDefault="00CD55DD" w:rsidP="00CD55D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097</w:t>
      </w:r>
      <w:r w:rsidRPr="00ED610B">
        <w:rPr>
          <w:rFonts w:ascii="Ebrima" w:hAnsi="Ebrima" w:cs="Tahoma"/>
          <w:b/>
          <w:color w:val="000000"/>
          <w:sz w:val="22"/>
          <w:szCs w:val="22"/>
        </w:rPr>
        <w:t>/2021</w:t>
      </w:r>
      <w:r w:rsidR="00AE6484">
        <w:rPr>
          <w:rFonts w:ascii="Ebrima" w:hAnsi="Ebrima" w:cs="Tahoma"/>
          <w:b/>
          <w:color w:val="000000"/>
          <w:sz w:val="22"/>
          <w:szCs w:val="22"/>
        </w:rPr>
        <w:t xml:space="preserve">- APROVADO COM EMENDA EM 1ª DISCUSSÃO, COM 16 VOTOS FAVORÁVEIS E VOTOS CONTRÁRIOS DOS VEREADORES CARLOS EDUARDO - DADO E FABIANO GONÇALVES </w:t>
      </w:r>
    </w:p>
    <w:p w:rsidR="00CD55DD" w:rsidRPr="00CD55DD" w:rsidRDefault="00CD55DD" w:rsidP="00CD55DD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CD55DD">
        <w:rPr>
          <w:rFonts w:ascii="Ebrima" w:hAnsi="Ebrima" w:cs="Tahoma"/>
          <w:color w:val="000000"/>
          <w:sz w:val="22"/>
          <w:szCs w:val="22"/>
        </w:rPr>
        <w:t>TORNA OBRIGATÓRIA A PRESTAÇÃO DE SOCORRO AOS ANIMAIS ATROPELADOS PELO ATROPELADOR NO ÂMBITO DO MUNICÍPIO DE NITERÓI, NA FORMA QUE MENCIONA.</w:t>
      </w:r>
    </w:p>
    <w:p w:rsidR="00CD55DD" w:rsidRDefault="00CD55DD" w:rsidP="00CD55DD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LEANDRO PORTUGAL</w:t>
      </w:r>
    </w:p>
    <w:p w:rsidR="006B1E60" w:rsidRDefault="006B1E60" w:rsidP="00CD55DD">
      <w:pPr>
        <w:rPr>
          <w:rFonts w:ascii="Ebrima" w:hAnsi="Ebrima" w:cstheme="minorHAnsi"/>
          <w:b/>
          <w:sz w:val="22"/>
          <w:szCs w:val="22"/>
        </w:rPr>
      </w:pPr>
    </w:p>
    <w:p w:rsidR="006B1E60" w:rsidRDefault="006B1E60" w:rsidP="00CD55DD">
      <w:pPr>
        <w:rPr>
          <w:rFonts w:ascii="Ebrima" w:hAnsi="Ebrima" w:cstheme="minorHAnsi"/>
          <w:b/>
          <w:sz w:val="22"/>
          <w:szCs w:val="22"/>
        </w:rPr>
      </w:pPr>
    </w:p>
    <w:p w:rsidR="006B1E60" w:rsidRDefault="006B1E60" w:rsidP="00CD55DD">
      <w:pPr>
        <w:rPr>
          <w:rFonts w:ascii="Ebrima" w:hAnsi="Ebrima" w:cstheme="minorHAnsi"/>
          <w:b/>
          <w:sz w:val="22"/>
          <w:szCs w:val="22"/>
        </w:rPr>
      </w:pPr>
    </w:p>
    <w:p w:rsidR="006B1E60" w:rsidRDefault="006B1E60" w:rsidP="00CD55DD">
      <w:pPr>
        <w:rPr>
          <w:rFonts w:ascii="Ebrima" w:hAnsi="Ebrima" w:cstheme="minorHAnsi"/>
          <w:b/>
          <w:sz w:val="22"/>
          <w:szCs w:val="22"/>
        </w:rPr>
      </w:pPr>
    </w:p>
    <w:p w:rsidR="006B1E60" w:rsidRDefault="006B1E60" w:rsidP="00CD55DD">
      <w:pPr>
        <w:rPr>
          <w:rFonts w:ascii="Ebrima" w:hAnsi="Ebrima" w:cstheme="minorHAnsi"/>
          <w:b/>
          <w:sz w:val="22"/>
          <w:szCs w:val="22"/>
        </w:rPr>
      </w:pPr>
    </w:p>
    <w:p w:rsidR="006B1E60" w:rsidRDefault="006B1E60" w:rsidP="00CD55DD">
      <w:pPr>
        <w:rPr>
          <w:rFonts w:ascii="Ebrima" w:hAnsi="Ebrima" w:cstheme="minorHAnsi"/>
          <w:b/>
          <w:sz w:val="22"/>
          <w:szCs w:val="22"/>
        </w:rPr>
      </w:pPr>
    </w:p>
    <w:p w:rsidR="006B1E60" w:rsidRDefault="006B1E60" w:rsidP="00CD55DD">
      <w:pPr>
        <w:rPr>
          <w:rFonts w:ascii="Ebrima" w:hAnsi="Ebrima" w:cstheme="minorHAnsi"/>
          <w:b/>
          <w:sz w:val="22"/>
          <w:szCs w:val="22"/>
        </w:rPr>
      </w:pPr>
    </w:p>
    <w:p w:rsidR="006B1E60" w:rsidRDefault="006B1E60" w:rsidP="00CD55DD">
      <w:pPr>
        <w:rPr>
          <w:rFonts w:ascii="Ebrima" w:hAnsi="Ebrima" w:cstheme="minorHAnsi"/>
          <w:b/>
          <w:sz w:val="22"/>
          <w:szCs w:val="22"/>
        </w:rPr>
      </w:pPr>
    </w:p>
    <w:p w:rsidR="006B1E60" w:rsidRDefault="006B1E60" w:rsidP="00CD55DD">
      <w:pPr>
        <w:rPr>
          <w:rFonts w:ascii="Ebrima" w:hAnsi="Ebrima" w:cstheme="minorHAnsi"/>
          <w:b/>
          <w:sz w:val="22"/>
          <w:szCs w:val="22"/>
        </w:rPr>
      </w:pPr>
    </w:p>
    <w:p w:rsidR="006B1E60" w:rsidRPr="00ED610B" w:rsidRDefault="006B1E60" w:rsidP="00CD55DD">
      <w:pPr>
        <w:rPr>
          <w:rFonts w:ascii="Ebrima" w:hAnsi="Ebrima" w:cstheme="minorHAnsi"/>
          <w:b/>
          <w:sz w:val="22"/>
          <w:szCs w:val="22"/>
        </w:rPr>
      </w:pPr>
    </w:p>
    <w:p w:rsidR="00174528" w:rsidRDefault="00174528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C76904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2ª DISCUSSÃO E REDAÇÃO FINAL:  </w:t>
      </w:r>
    </w:p>
    <w:p w:rsidR="006B1E60" w:rsidRDefault="006B1E60" w:rsidP="00CD55D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6B1E60" w:rsidRDefault="006B1E60" w:rsidP="006B1E60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LEI Nº 268/2020 – APROVADO EM 2ª DISCUSSÃO E REDAÇÃO FINAL</w:t>
      </w:r>
    </w:p>
    <w:p w:rsidR="006B1E60" w:rsidRDefault="006B1E60" w:rsidP="006B1E60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>
        <w:rPr>
          <w:rFonts w:ascii="Ebrima" w:hAnsi="Ebrima" w:cs="Tahoma"/>
          <w:color w:val="000000"/>
          <w:sz w:val="22"/>
          <w:szCs w:val="22"/>
        </w:rPr>
        <w:t>INCLUI OS PARÁGRAFOS ÚNICOS AOS ARTIGOS 1°, 2°, 3° E 9°, DA LEI DO PARCÃO – LEI MUNICIPAL NO 2.701/2010.</w:t>
      </w:r>
    </w:p>
    <w:p w:rsidR="006B1E60" w:rsidRDefault="006B1E60" w:rsidP="006B1E60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AUTOR: LEANDRO PORTUGAL</w:t>
      </w:r>
    </w:p>
    <w:p w:rsidR="006B1E60" w:rsidRDefault="006B1E60" w:rsidP="00CD55D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CD55DD" w:rsidRDefault="00CD55DD" w:rsidP="00CD55D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423E67">
        <w:rPr>
          <w:rFonts w:ascii="Ebrima" w:hAnsi="Ebrima" w:cs="Tahoma"/>
          <w:b/>
          <w:color w:val="000000"/>
          <w:sz w:val="22"/>
          <w:szCs w:val="22"/>
        </w:rPr>
        <w:t xml:space="preserve">SUBSTITUTIVO N° 01/2021 AOS PROJETOS DE LEI </w:t>
      </w:r>
      <w:proofErr w:type="spellStart"/>
      <w:r w:rsidR="00B44DEC">
        <w:rPr>
          <w:rFonts w:ascii="Ebrima" w:hAnsi="Ebrima" w:cs="Tahoma"/>
          <w:b/>
          <w:color w:val="000000"/>
          <w:sz w:val="22"/>
          <w:szCs w:val="22"/>
        </w:rPr>
        <w:t>NºS</w:t>
      </w:r>
      <w:proofErr w:type="spellEnd"/>
      <w:r w:rsidR="00B44DEC">
        <w:rPr>
          <w:rFonts w:ascii="Ebrima" w:hAnsi="Ebrima" w:cs="Tahoma"/>
          <w:b/>
          <w:color w:val="000000"/>
          <w:sz w:val="22"/>
          <w:szCs w:val="22"/>
        </w:rPr>
        <w:t xml:space="preserve">:  014, 063, 092, 110, </w:t>
      </w:r>
      <w:r w:rsidRPr="00423E67">
        <w:rPr>
          <w:rFonts w:ascii="Ebrima" w:hAnsi="Ebrima" w:cs="Tahoma"/>
          <w:b/>
          <w:color w:val="000000"/>
          <w:sz w:val="22"/>
          <w:szCs w:val="22"/>
        </w:rPr>
        <w:t>128</w:t>
      </w:r>
      <w:r w:rsidR="00B44DEC">
        <w:rPr>
          <w:rFonts w:ascii="Ebrima" w:hAnsi="Ebrima" w:cs="Tahoma"/>
          <w:b/>
          <w:color w:val="000000"/>
          <w:sz w:val="22"/>
          <w:szCs w:val="22"/>
        </w:rPr>
        <w:t>, 129,131</w:t>
      </w:r>
      <w:r w:rsidRPr="00423E67">
        <w:rPr>
          <w:rFonts w:ascii="Ebrima" w:hAnsi="Ebrima" w:cs="Tahoma"/>
          <w:b/>
          <w:color w:val="000000"/>
          <w:sz w:val="22"/>
          <w:szCs w:val="22"/>
        </w:rPr>
        <w:t xml:space="preserve">, 134 </w:t>
      </w:r>
      <w:r w:rsidR="00B44DEC">
        <w:rPr>
          <w:rFonts w:ascii="Ebrima" w:hAnsi="Ebrima" w:cs="Tahoma"/>
          <w:b/>
          <w:color w:val="000000"/>
          <w:sz w:val="22"/>
          <w:szCs w:val="22"/>
        </w:rPr>
        <w:t xml:space="preserve">  </w:t>
      </w:r>
      <w:r w:rsidRPr="00423E67">
        <w:rPr>
          <w:rFonts w:ascii="Ebrima" w:hAnsi="Ebrima" w:cs="Tahoma"/>
          <w:b/>
          <w:color w:val="000000"/>
          <w:sz w:val="22"/>
          <w:szCs w:val="22"/>
        </w:rPr>
        <w:t xml:space="preserve">E 154/2021  </w:t>
      </w:r>
    </w:p>
    <w:p w:rsidR="00CD55DD" w:rsidRPr="00ED610B" w:rsidRDefault="00CD55DD" w:rsidP="00CD55DD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423E67">
        <w:rPr>
          <w:rFonts w:ascii="Ebrima" w:hAnsi="Ebrima" w:cs="Tahoma"/>
          <w:color w:val="000000"/>
          <w:sz w:val="22"/>
          <w:szCs w:val="22"/>
        </w:rPr>
        <w:t>ESTABELECE PRIORIDADES DE VACINAÇÃO CONTRA O SARS-COV-2 (COVID-19) NO MUNICÍPIO DE NITERÓI.</w:t>
      </w:r>
    </w:p>
    <w:p w:rsidR="00CD55DD" w:rsidRDefault="00CD55DD" w:rsidP="00CD55DD">
      <w:pPr>
        <w:jc w:val="both"/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>AUTOR</w:t>
      </w:r>
      <w:r>
        <w:rPr>
          <w:rFonts w:ascii="Ebrima" w:hAnsi="Ebrima" w:cstheme="minorHAnsi"/>
          <w:b/>
          <w:sz w:val="22"/>
          <w:szCs w:val="22"/>
        </w:rPr>
        <w:t>ES</w:t>
      </w:r>
      <w:r w:rsidRPr="00ED610B">
        <w:rPr>
          <w:rFonts w:ascii="Ebrima" w:hAnsi="Ebrima" w:cstheme="minorHAnsi"/>
          <w:b/>
          <w:sz w:val="22"/>
          <w:szCs w:val="22"/>
        </w:rPr>
        <w:t xml:space="preserve">: </w:t>
      </w:r>
      <w:r w:rsidRPr="00423E67">
        <w:rPr>
          <w:rFonts w:ascii="Ebrima" w:hAnsi="Ebrima" w:cstheme="minorHAnsi"/>
          <w:b/>
          <w:sz w:val="22"/>
          <w:szCs w:val="22"/>
        </w:rPr>
        <w:t xml:space="preserve">BENNY BRIOLLY, VERÔNICA LIMA, WALKIRIA NICTHEROY, ANDRIGO DE CARVALHO, </w:t>
      </w:r>
      <w:r w:rsidR="00B44DEC">
        <w:rPr>
          <w:rFonts w:ascii="Ebrima" w:hAnsi="Ebrima" w:cstheme="minorHAnsi"/>
          <w:b/>
          <w:sz w:val="22"/>
          <w:szCs w:val="22"/>
        </w:rPr>
        <w:t xml:space="preserve"> DR. NAZAR, JOSÉ ADRIANO – FOLHA, </w:t>
      </w:r>
      <w:r w:rsidRPr="00423E67">
        <w:rPr>
          <w:rFonts w:ascii="Ebrima" w:hAnsi="Ebrima" w:cstheme="minorHAnsi"/>
          <w:b/>
          <w:sz w:val="22"/>
          <w:szCs w:val="22"/>
        </w:rPr>
        <w:t>PROFESOR TULIO, PAULO EDUARDO GOMES E JHONATAN ANJOS</w:t>
      </w:r>
    </w:p>
    <w:p w:rsidR="00CD55DD" w:rsidRDefault="00CD55DD" w:rsidP="00CD55DD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CD55DD" w:rsidRDefault="00CD55DD" w:rsidP="00CD55D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CD55DD" w:rsidRPr="00ED610B" w:rsidRDefault="00CD55DD" w:rsidP="00CD55D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016</w:t>
      </w:r>
      <w:r w:rsidRPr="00ED610B">
        <w:rPr>
          <w:rFonts w:ascii="Ebrima" w:hAnsi="Ebrima" w:cs="Tahoma"/>
          <w:b/>
          <w:color w:val="000000"/>
          <w:sz w:val="22"/>
          <w:szCs w:val="22"/>
        </w:rPr>
        <w:t>/2021</w:t>
      </w:r>
    </w:p>
    <w:p w:rsidR="00CD55DD" w:rsidRPr="00ED610B" w:rsidRDefault="00CD55DD" w:rsidP="00CD55DD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B048D0">
        <w:rPr>
          <w:rFonts w:ascii="Ebrima" w:hAnsi="Ebrima" w:cs="Tahoma"/>
          <w:color w:val="000000"/>
          <w:sz w:val="22"/>
          <w:szCs w:val="22"/>
        </w:rPr>
        <w:t>ALTERA O ART. 368 DO CÓDIGO DE POSTURAS DE NITERÓI.</w:t>
      </w:r>
    </w:p>
    <w:p w:rsidR="00CD55DD" w:rsidRDefault="00CD55DD" w:rsidP="00CD55DD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WALKIRIA NICTHEROY</w:t>
      </w:r>
    </w:p>
    <w:p w:rsidR="00CD55DD" w:rsidRDefault="00CD55DD" w:rsidP="00CD55DD">
      <w:pPr>
        <w:rPr>
          <w:rFonts w:ascii="Ebrima" w:hAnsi="Ebrima" w:cstheme="minorHAnsi"/>
          <w:b/>
          <w:sz w:val="22"/>
          <w:szCs w:val="22"/>
        </w:rPr>
      </w:pPr>
    </w:p>
    <w:p w:rsidR="006B1E60" w:rsidRPr="00ED610B" w:rsidRDefault="006B1E60" w:rsidP="00CD55DD">
      <w:pPr>
        <w:rPr>
          <w:rFonts w:ascii="Ebrima" w:hAnsi="Ebrima" w:cstheme="minorHAnsi"/>
          <w:b/>
          <w:sz w:val="22"/>
          <w:szCs w:val="22"/>
        </w:rPr>
      </w:pPr>
      <w:bookmarkStart w:id="0" w:name="_GoBack"/>
      <w:bookmarkEnd w:id="0"/>
    </w:p>
    <w:p w:rsidR="00CD55DD" w:rsidRPr="00ED610B" w:rsidRDefault="00CD55DD" w:rsidP="00CD55D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Tahoma"/>
          <w:b/>
          <w:color w:val="000000"/>
          <w:sz w:val="22"/>
          <w:szCs w:val="22"/>
        </w:rPr>
        <w:t>LEI Nº 058</w:t>
      </w:r>
      <w:r w:rsidRPr="00ED610B">
        <w:rPr>
          <w:rFonts w:ascii="Ebrima" w:hAnsi="Ebrima" w:cs="Tahoma"/>
          <w:b/>
          <w:color w:val="000000"/>
          <w:sz w:val="22"/>
          <w:szCs w:val="22"/>
        </w:rPr>
        <w:t>/2021</w:t>
      </w:r>
      <w:r w:rsidR="006B1E60">
        <w:rPr>
          <w:rFonts w:ascii="Ebrima" w:hAnsi="Ebrima" w:cs="Tahoma"/>
          <w:b/>
          <w:color w:val="000000"/>
          <w:sz w:val="22"/>
          <w:szCs w:val="22"/>
        </w:rPr>
        <w:t>- APROVADO COM EMENDA EM 2ª DISCUSSÃO E REDAÇÃO FINAL</w:t>
      </w:r>
    </w:p>
    <w:p w:rsidR="00CD55DD" w:rsidRPr="00ED610B" w:rsidRDefault="00CD55DD" w:rsidP="00CD55DD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B048D0">
        <w:rPr>
          <w:rFonts w:ascii="Ebrima" w:hAnsi="Ebrima" w:cs="Tahoma"/>
          <w:color w:val="000000"/>
          <w:sz w:val="22"/>
          <w:szCs w:val="22"/>
        </w:rPr>
        <w:t>AUTORIZA O PODER EXECUTIVO A ADQUIRIR VACINAS APROVADAS PELA ANVISA.</w:t>
      </w:r>
    </w:p>
    <w:p w:rsidR="00CD55DD" w:rsidRPr="00ED610B" w:rsidRDefault="00CD55DD" w:rsidP="00CD55DD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CONJUNTO DE VEREADORES</w:t>
      </w:r>
    </w:p>
    <w:p w:rsidR="00CD55DD" w:rsidRDefault="00CD55DD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227E6E" w:rsidRDefault="00B44DEC" w:rsidP="00227E6E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>PROJETO DE LEI Nº</w:t>
      </w:r>
      <w:r w:rsidRPr="00C76904">
        <w:rPr>
          <w:rFonts w:ascii="Ebrima" w:hAnsi="Ebrima" w:cs="Tahoma"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>119/2021</w:t>
      </w:r>
    </w:p>
    <w:p w:rsidR="00B44DEC" w:rsidRPr="00C76904" w:rsidRDefault="00B44DEC" w:rsidP="00227E6E">
      <w:pPr>
        <w:pStyle w:val="Corpodetexto"/>
        <w:jc w:val="both"/>
        <w:rPr>
          <w:rFonts w:ascii="Ebrima" w:hAnsi="Ebrima" w:cs="Tahoma"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C76904">
        <w:rPr>
          <w:rFonts w:ascii="Ebrima" w:hAnsi="Ebrima" w:cs="Tahoma"/>
          <w:color w:val="000000"/>
          <w:sz w:val="22"/>
          <w:szCs w:val="22"/>
        </w:rPr>
        <w:t xml:space="preserve"> OBRIGA OS TITULARES DOS CARTÓRIOS DE REGISTRO DE IMÓVEIS A DECLARAREM MENSALMENTE À SECRETARIA MUNICIPAL DE FAZENDA TODAS AS TRANSAÇÕES AVERBADAS NO MÊS ANTERIOR.</w:t>
      </w:r>
    </w:p>
    <w:p w:rsidR="00B44DEC" w:rsidRDefault="00B44DEC" w:rsidP="00227E6E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>AUTOR:</w:t>
      </w:r>
      <w:r w:rsidRPr="00C76904">
        <w:rPr>
          <w:rFonts w:ascii="Ebrima" w:hAnsi="Ebrima" w:cs="Tahoma"/>
          <w:color w:val="000000"/>
          <w:sz w:val="22"/>
          <w:szCs w:val="22"/>
        </w:rPr>
        <w:t xml:space="preserve"> </w:t>
      </w:r>
      <w:r w:rsidRPr="00C76904">
        <w:rPr>
          <w:rFonts w:ascii="Ebrima" w:hAnsi="Ebrima" w:cs="Tahoma"/>
          <w:b/>
          <w:color w:val="000000"/>
          <w:sz w:val="22"/>
          <w:szCs w:val="22"/>
        </w:rPr>
        <w:t>MENSAGEM EXECUTIVA N° 09/2021</w:t>
      </w:r>
    </w:p>
    <w:p w:rsidR="00B44DEC" w:rsidRDefault="00B44DEC" w:rsidP="00B44DE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B44DEC" w:rsidRDefault="00B44DEC" w:rsidP="00B44DE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</w:t>
      </w:r>
      <w:r>
        <w:rPr>
          <w:rFonts w:ascii="Ebrima" w:hAnsi="Ebrima" w:cs="Tahoma"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>120/2021 (REGIME URGÊNCIA)</w:t>
      </w:r>
    </w:p>
    <w:p w:rsidR="00B44DEC" w:rsidRDefault="00B44DEC" w:rsidP="00B44DEC">
      <w:pPr>
        <w:pStyle w:val="Corpodetexto"/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color w:val="000000"/>
          <w:sz w:val="22"/>
          <w:szCs w:val="22"/>
        </w:rPr>
        <w:t xml:space="preserve"> DISPÕE SOBRE A ESTRUTURA DE GOVERNANÇA DO FUNDO DE EQUALIZAÇÃO DE RECEITAS DO MUNICÍPIO DE NITERÓI (FER), CRIADO PELO ART. 149-A DA LEI ORGÂNICO DO MUNICÍPIO DE NITERÓI (EMENDA À LEI ORGÂNICA Nº 41/2019).</w:t>
      </w:r>
    </w:p>
    <w:p w:rsidR="00B44DEC" w:rsidRDefault="00B44DEC" w:rsidP="00B44DE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AUTOR:</w:t>
      </w:r>
      <w:r>
        <w:rPr>
          <w:rFonts w:ascii="Ebrima" w:hAnsi="Ebrima" w:cs="Tahoma"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>MENSAGEM EXECUTIVA N° 10/2021</w:t>
      </w:r>
    </w:p>
    <w:p w:rsidR="00CD55DD" w:rsidRPr="00C76904" w:rsidRDefault="00CD55DD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0F7F2B" w:rsidRDefault="000F7F2B" w:rsidP="00174528">
      <w:pPr>
        <w:jc w:val="both"/>
        <w:rPr>
          <w:rFonts w:ascii="Ebrima" w:hAnsi="Ebrima"/>
          <w:sz w:val="22"/>
          <w:szCs w:val="22"/>
        </w:rPr>
      </w:pPr>
    </w:p>
    <w:sectPr w:rsidR="000F7F2B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67" w:rsidRDefault="00423E67">
      <w:r>
        <w:separator/>
      </w:r>
    </w:p>
  </w:endnote>
  <w:endnote w:type="continuationSeparator" w:id="0">
    <w:p w:rsidR="00423E67" w:rsidRDefault="0042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67" w:rsidRDefault="00423E67">
      <w:r>
        <w:separator/>
      </w:r>
    </w:p>
  </w:footnote>
  <w:footnote w:type="continuationSeparator" w:id="0">
    <w:p w:rsidR="00423E67" w:rsidRDefault="00423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67" w:rsidRDefault="00423E6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423E67" w:rsidRDefault="00423E6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67" w:rsidRDefault="00423E67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4C600EC" wp14:editId="0B1E16FC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3E67" w:rsidRPr="00F90F09" w:rsidRDefault="00423E67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423E67" w:rsidRPr="00F90F09" w:rsidRDefault="00423E67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54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2F0D"/>
    <w:rsid w:val="00AE5083"/>
    <w:rsid w:val="00AE5BFA"/>
    <w:rsid w:val="00AE6484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0F09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3D7FA-9521-4F25-BEB0-BEAAF1F2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439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10</cp:revision>
  <cp:lastPrinted>2021-04-28T23:33:00Z</cp:lastPrinted>
  <dcterms:created xsi:type="dcterms:W3CDTF">2021-04-28T20:30:00Z</dcterms:created>
  <dcterms:modified xsi:type="dcterms:W3CDTF">2021-04-29T22:27:00Z</dcterms:modified>
</cp:coreProperties>
</file>