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5D5EE9">
        <w:rPr>
          <w:rFonts w:ascii="Myriad Pro" w:eastAsia="Arial Unicode MS" w:hAnsi="Myriad Pro"/>
          <w:bCs w:val="0"/>
          <w:u w:val="single"/>
        </w:rPr>
        <w:t>04</w:t>
      </w:r>
      <w:r w:rsidR="00CA4FE3">
        <w:rPr>
          <w:rFonts w:ascii="Myriad Pro" w:eastAsia="Arial Unicode MS" w:hAnsi="Myriad Pro"/>
          <w:bCs w:val="0"/>
          <w:u w:val="single"/>
        </w:rPr>
        <w:t>/</w:t>
      </w:r>
      <w:r w:rsidR="00EE7172">
        <w:rPr>
          <w:rFonts w:ascii="Myriad Pro" w:eastAsia="Arial Unicode MS" w:hAnsi="Myriad Pro"/>
          <w:bCs w:val="0"/>
          <w:u w:val="single"/>
        </w:rPr>
        <w:t>02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</w:t>
      </w:r>
      <w:r w:rsidR="003F3AC5">
        <w:rPr>
          <w:rFonts w:ascii="Myriad Pro" w:eastAsia="Arial Unicode MS" w:hAnsi="Myriad Pro"/>
          <w:bCs w:val="0"/>
          <w:u w:val="single"/>
        </w:rPr>
        <w:t>1</w:t>
      </w:r>
    </w:p>
    <w:p w:rsidR="0070428D" w:rsidRDefault="00BD16CB" w:rsidP="004D44E1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DB6970" w:rsidRDefault="00DB6970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315138" w:rsidRDefault="00315138" w:rsidP="00315138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EM DISCUSSÃO  ÚNICA:</w:t>
      </w:r>
    </w:p>
    <w:p w:rsidR="005D5EE9" w:rsidRDefault="005D5EE9" w:rsidP="00315138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5D5EE9" w:rsidRDefault="005D5EE9" w:rsidP="005D5EE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DECRETO LEGISLATIVO  Nº 006/2021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–  </w:t>
      </w:r>
    </w:p>
    <w:p w:rsidR="005D5EE9" w:rsidRDefault="005D5EE9" w:rsidP="005D5EE9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>:</w:t>
      </w:r>
      <w:r w:rsidRPr="00257DF0">
        <w:rPr>
          <w:rFonts w:ascii="Myriad Pro" w:hAnsi="Myriad Pro" w:cs="Tahoma"/>
          <w:color w:val="000000"/>
          <w:sz w:val="24"/>
          <w:szCs w:val="24"/>
        </w:rPr>
        <w:t xml:space="preserve"> </w:t>
      </w:r>
      <w:r w:rsidRPr="005D5EE9">
        <w:rPr>
          <w:rFonts w:ascii="Myriad Pro" w:hAnsi="Myriad Pro" w:cs="Tahoma"/>
          <w:color w:val="000000"/>
          <w:sz w:val="24"/>
          <w:szCs w:val="24"/>
        </w:rPr>
        <w:t>CONCEDE O TÍTULO DE CIDADÃO BENEMÉRITO AO DR. LUCIANO OLIVEIRA MATTOS DE SOUZA</w:t>
      </w:r>
      <w:r>
        <w:rPr>
          <w:rFonts w:ascii="Myriad Pro" w:hAnsi="Myriad Pro" w:cs="Tahoma"/>
          <w:color w:val="000000"/>
          <w:sz w:val="24"/>
          <w:szCs w:val="24"/>
        </w:rPr>
        <w:t>.</w:t>
      </w:r>
    </w:p>
    <w:p w:rsidR="005D5EE9" w:rsidRDefault="005D5EE9" w:rsidP="005D5EE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DANIEL MARQUES</w:t>
      </w:r>
    </w:p>
    <w:p w:rsidR="005D5EE9" w:rsidRDefault="005D5EE9" w:rsidP="005D5EE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COAUTOR: MILTON CARLOS LOPES - C</w:t>
      </w:r>
      <w:r w:rsidR="008A5CDC">
        <w:rPr>
          <w:rFonts w:ascii="Myriad Pro" w:hAnsi="Myriad Pro" w:cs="Tahoma"/>
          <w:b/>
          <w:color w:val="000000"/>
          <w:sz w:val="24"/>
          <w:szCs w:val="24"/>
        </w:rPr>
        <w:t>AL</w:t>
      </w:r>
    </w:p>
    <w:p w:rsidR="00BD19B0" w:rsidRDefault="00BD19B0" w:rsidP="00315138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DECRETO LEGISLATIVO  Nº 015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/2021 –  </w:t>
      </w:r>
    </w:p>
    <w:p w:rsidR="008A5CDC" w:rsidRDefault="008A5CDC" w:rsidP="008A5CDC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>:</w:t>
      </w:r>
      <w:r w:rsidRPr="00257DF0">
        <w:rPr>
          <w:rFonts w:ascii="Myriad Pro" w:hAnsi="Myriad Pro" w:cs="Tahoma"/>
          <w:color w:val="000000"/>
          <w:sz w:val="24"/>
          <w:szCs w:val="24"/>
        </w:rPr>
        <w:t xml:space="preserve"> </w:t>
      </w:r>
      <w:r w:rsidRPr="008A5CDC">
        <w:rPr>
          <w:rFonts w:ascii="Myriad Pro" w:hAnsi="Myriad Pro" w:cs="Tahoma"/>
          <w:color w:val="000000"/>
          <w:sz w:val="24"/>
          <w:szCs w:val="24"/>
        </w:rPr>
        <w:t>SUSPENDE OS EFEITOS DO ART. 4º DO DECRETO Nº 13.876/2021.</w:t>
      </w: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FABIANO GONÇALVES</w:t>
      </w: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A5CDC" w:rsidRDefault="008A5CDC" w:rsidP="008A5CDC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VETOS </w:t>
      </w: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EM DISCUSSÃO  ÚNICA:</w:t>
      </w: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234/2017 –  VETO TOTAL – </w:t>
      </w:r>
    </w:p>
    <w:p w:rsidR="008A5CDC" w:rsidRPr="00257DF0" w:rsidRDefault="008A5CDC" w:rsidP="008A5CDC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Pr="00257DF0">
        <w:rPr>
          <w:rFonts w:ascii="Myriad Pro" w:hAnsi="Myriad Pro" w:cs="Tahoma"/>
          <w:color w:val="000000"/>
          <w:sz w:val="24"/>
          <w:szCs w:val="24"/>
        </w:rPr>
        <w:t>ALTERA O ART. 21 DA LEI Nº 2.597 DE 02 DE OUTUBRO DE 2008 (CÓDIGO TRIBUTÁRIO DO MUNICÍPIO DE NITERÓI).</w:t>
      </w: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BRUNO LESSA</w:t>
      </w: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058/2019 –  VETO TOTAL – </w:t>
      </w:r>
    </w:p>
    <w:p w:rsidR="008A5CDC" w:rsidRPr="00257DF0" w:rsidRDefault="008A5CDC" w:rsidP="008A5CDC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Pr="00257DF0">
        <w:rPr>
          <w:rFonts w:ascii="Myriad Pro" w:hAnsi="Myriad Pro" w:cs="Tahoma"/>
          <w:color w:val="000000"/>
          <w:sz w:val="24"/>
          <w:szCs w:val="24"/>
        </w:rPr>
        <w:t>DISPÕE SOBRE A PUBLICIZAÇÃO PRÉVIA DAS ALTERAÇÕES DE LINHAS DE ÔNIBUS, E DÁ OUTRAS PROVIDÊNCIAS.</w:t>
      </w: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GEZIVALDO RENATINHO</w:t>
      </w: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COAUTOR: PAULO EDUARDO GOMES</w:t>
      </w:r>
    </w:p>
    <w:p w:rsidR="00DB6970" w:rsidRDefault="00DB6970" w:rsidP="00315138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DB6970" w:rsidRDefault="00DB6970" w:rsidP="00DB697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084/2019 –  VETO TOTAL </w:t>
      </w:r>
    </w:p>
    <w:p w:rsidR="00DB6970" w:rsidRDefault="00DB6970" w:rsidP="00DB697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>:</w:t>
      </w:r>
      <w:r w:rsidRPr="00257DF0">
        <w:rPr>
          <w:rFonts w:ascii="Myriad Pro" w:hAnsi="Myriad Pro" w:cs="Tahoma"/>
          <w:color w:val="000000"/>
          <w:sz w:val="24"/>
          <w:szCs w:val="24"/>
        </w:rPr>
        <w:t xml:space="preserve"> ESTABELECE PARÂMETROS PARA A IMPLANTAÇÃO DE JIRAUS EM EDIFICAÇÕES.</w:t>
      </w:r>
    </w:p>
    <w:p w:rsidR="00DB6970" w:rsidRDefault="00DB6970" w:rsidP="00DB697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BRUNO LESSA</w:t>
      </w:r>
    </w:p>
    <w:p w:rsidR="008A5CDC" w:rsidRDefault="008A5CDC" w:rsidP="00DB697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209/2019 –  VETO TOTAL – </w:t>
      </w:r>
    </w:p>
    <w:p w:rsidR="008A5CDC" w:rsidRPr="00257DF0" w:rsidRDefault="008A5CDC" w:rsidP="008A5CDC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Pr="00257DF0">
        <w:rPr>
          <w:rFonts w:ascii="Myriad Pro" w:hAnsi="Myriad Pro" w:cs="Tahoma"/>
          <w:color w:val="000000"/>
          <w:sz w:val="24"/>
          <w:szCs w:val="24"/>
        </w:rPr>
        <w:t>ALTERA O ART. 114 DA LEI N° 2624 DE 30 DE DEZEMBRO DE 2008 (CÓDIGO DE POSTURAS DO MUNICÍPIO DE NITERÓI).</w:t>
      </w: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BRUNO LESSA</w:t>
      </w: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A5CDC" w:rsidRDefault="008A5CDC" w:rsidP="008A5CDC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245/2019 –  VETO TOTAL – </w:t>
      </w:r>
    </w:p>
    <w:p w:rsidR="008A5CDC" w:rsidRPr="00257DF0" w:rsidRDefault="008A5CDC" w:rsidP="008A5CDC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Pr="00257DF0">
        <w:rPr>
          <w:rFonts w:ascii="Myriad Pro" w:hAnsi="Myriad Pro" w:cs="Tahoma"/>
          <w:color w:val="000000"/>
          <w:sz w:val="24"/>
          <w:szCs w:val="24"/>
        </w:rPr>
        <w:t>INCLUI O ART. 87 A NA LEI N° 2624 DE 30 DE DEZEMBRO DE 2008 (CÓDIGO DE POSTURAS DO MUNICÍPIO DE NITERÓI).</w:t>
      </w: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BRUNO LESSA</w:t>
      </w: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bookmarkStart w:id="0" w:name="_GoBack"/>
      <w:bookmarkEnd w:id="0"/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267/2019 –  VETO TOTAL </w:t>
      </w: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Pr="00257DF0">
        <w:rPr>
          <w:rFonts w:ascii="Myriad Pro" w:hAnsi="Myriad Pro" w:cs="Tahoma"/>
          <w:color w:val="000000"/>
          <w:sz w:val="24"/>
          <w:szCs w:val="24"/>
        </w:rPr>
        <w:t>INCLUI OS PARÁGRAFOS 2</w:t>
      </w:r>
      <w:r>
        <w:rPr>
          <w:rFonts w:ascii="Myriad Pro" w:hAnsi="Myriad Pro" w:cs="Tahoma"/>
          <w:color w:val="000000"/>
          <w:sz w:val="24"/>
          <w:szCs w:val="24"/>
        </w:rPr>
        <w:t>°</w:t>
      </w:r>
      <w:r w:rsidRPr="00257DF0">
        <w:rPr>
          <w:rFonts w:ascii="Myriad Pro" w:hAnsi="Myriad Pro" w:cs="Tahoma"/>
          <w:color w:val="000000"/>
          <w:sz w:val="24"/>
          <w:szCs w:val="24"/>
        </w:rPr>
        <w:t xml:space="preserve"> E 3</w:t>
      </w:r>
      <w:r>
        <w:rPr>
          <w:rFonts w:ascii="Myriad Pro" w:hAnsi="Myriad Pro" w:cs="Tahoma"/>
          <w:color w:val="000000"/>
          <w:sz w:val="24"/>
          <w:szCs w:val="24"/>
        </w:rPr>
        <w:t>º</w:t>
      </w:r>
      <w:r w:rsidRPr="00257DF0">
        <w:rPr>
          <w:rFonts w:ascii="Myriad Pro" w:hAnsi="Myriad Pro" w:cs="Tahoma"/>
          <w:color w:val="000000"/>
          <w:sz w:val="24"/>
          <w:szCs w:val="24"/>
        </w:rPr>
        <w:t xml:space="preserve"> AO ARTIGO 4</w:t>
      </w:r>
      <w:r>
        <w:rPr>
          <w:rFonts w:ascii="Myriad Pro" w:hAnsi="Myriad Pro" w:cs="Tahoma"/>
          <w:color w:val="000000"/>
          <w:sz w:val="24"/>
          <w:szCs w:val="24"/>
        </w:rPr>
        <w:t>° DA LEI MUNICIPAL N°</w:t>
      </w:r>
      <w:r w:rsidRPr="00257DF0">
        <w:rPr>
          <w:rFonts w:ascii="Myriad Pro" w:hAnsi="Myriad Pro" w:cs="Tahoma"/>
          <w:color w:val="000000"/>
          <w:sz w:val="24"/>
          <w:szCs w:val="24"/>
        </w:rPr>
        <w:t xml:space="preserve"> 3.279/2017.</w:t>
      </w: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LEANDRO PORTUGAL</w:t>
      </w:r>
    </w:p>
    <w:p w:rsidR="00DB6970" w:rsidRPr="00373721" w:rsidRDefault="00DB6970" w:rsidP="006F1705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7A187F" w:rsidRDefault="007A187F" w:rsidP="007A187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108/2020 –  VETO TOTAL</w:t>
      </w:r>
    </w:p>
    <w:p w:rsidR="007A187F" w:rsidRDefault="007A187F" w:rsidP="007A187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Pr="007A187F">
        <w:rPr>
          <w:rFonts w:ascii="Myriad Pro" w:hAnsi="Myriad Pro" w:cs="Tahoma"/>
          <w:color w:val="000000"/>
          <w:sz w:val="24"/>
          <w:szCs w:val="24"/>
          <w:shd w:val="clear" w:color="auto" w:fill="FFFFFF"/>
        </w:rPr>
        <w:t>ALTERA A LEI N° 3489 DE 29 DE ABRIL DE 2020, QUE DISPÕE SOBRE A CRIAÇÃO DE BENEFICIO EMERGENCIAL DE CESTA BÁSICA PARA CIDADÃOS DO MUNICÍPIO DE NITERÓI</w:t>
      </w:r>
      <w:r>
        <w:rPr>
          <w:rFonts w:ascii="Myriad Pro" w:hAnsi="Myriad Pro" w:cs="Tahoma"/>
          <w:color w:val="000000"/>
          <w:sz w:val="24"/>
          <w:szCs w:val="24"/>
          <w:shd w:val="clear" w:color="auto" w:fill="FFFFFF"/>
        </w:rPr>
        <w:t>.</w:t>
      </w:r>
    </w:p>
    <w:p w:rsidR="007A187F" w:rsidRDefault="007A187F" w:rsidP="007A187F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BRUNO LESSA</w:t>
      </w:r>
    </w:p>
    <w:p w:rsidR="007A187F" w:rsidRDefault="007A187F" w:rsidP="007A187F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5D5EE9" w:rsidRDefault="005D5EE9" w:rsidP="005D5EE9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  <w:u w:val="single"/>
        </w:rPr>
      </w:pPr>
      <w:r>
        <w:rPr>
          <w:rFonts w:ascii="Myriad Pro" w:hAnsi="Myriad Pro" w:cs="Tahoma"/>
          <w:b/>
          <w:color w:val="000000"/>
          <w:sz w:val="24"/>
          <w:szCs w:val="24"/>
          <w:u w:val="single"/>
        </w:rPr>
        <w:t xml:space="preserve">EM </w:t>
      </w:r>
      <w:r>
        <w:rPr>
          <w:rFonts w:ascii="Myriad Pro" w:hAnsi="Myriad Pro" w:cs="Tahoma"/>
          <w:b/>
          <w:color w:val="000000"/>
          <w:sz w:val="24"/>
          <w:szCs w:val="24"/>
          <w:u w:val="single"/>
        </w:rPr>
        <w:t>2</w:t>
      </w:r>
      <w:r w:rsidRPr="00E548E2">
        <w:rPr>
          <w:rFonts w:ascii="Myriad Pro" w:hAnsi="Myriad Pro" w:cs="Tahoma"/>
          <w:b/>
          <w:color w:val="000000"/>
          <w:sz w:val="24"/>
          <w:szCs w:val="24"/>
          <w:u w:val="single"/>
        </w:rPr>
        <w:t>ª DISCUSSÃO</w:t>
      </w:r>
      <w:r>
        <w:rPr>
          <w:rFonts w:ascii="Myriad Pro" w:hAnsi="Myriad Pro" w:cs="Tahoma"/>
          <w:b/>
          <w:color w:val="000000"/>
          <w:sz w:val="24"/>
          <w:szCs w:val="24"/>
          <w:u w:val="single"/>
        </w:rPr>
        <w:t xml:space="preserve"> :</w:t>
      </w:r>
    </w:p>
    <w:p w:rsidR="005D5EE9" w:rsidRDefault="005D5EE9" w:rsidP="005D5EE9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5D5EE9" w:rsidRDefault="005D5EE9" w:rsidP="005D5EE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034/2021 –  </w:t>
      </w:r>
    </w:p>
    <w:p w:rsidR="005D5EE9" w:rsidRDefault="005D5EE9" w:rsidP="005D5EE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>:</w:t>
      </w:r>
      <w:r w:rsidRPr="00257DF0">
        <w:rPr>
          <w:rFonts w:ascii="Myriad Pro" w:hAnsi="Myriad Pro" w:cs="Tahoma"/>
          <w:color w:val="000000"/>
          <w:sz w:val="24"/>
          <w:szCs w:val="24"/>
        </w:rPr>
        <w:t xml:space="preserve"> </w:t>
      </w:r>
      <w:r w:rsidRPr="00DB6970">
        <w:rPr>
          <w:rFonts w:ascii="Myriad Pro" w:hAnsi="Myriad Pro" w:cs="Tahoma"/>
          <w:color w:val="000000"/>
          <w:sz w:val="24"/>
          <w:szCs w:val="24"/>
        </w:rPr>
        <w:t>DÁ O NOME DE PRAÇA CARLOS FEIJÓ À PRAÇA SEM NOME LOCALIZADA ENTRE AS RUAS NEWTON PORTO BRASIL E MARCOLINO GOMES CANDAU, NA PRAIA DE PIRATININGA.</w:t>
      </w:r>
    </w:p>
    <w:p w:rsidR="005D5EE9" w:rsidRDefault="005D5EE9" w:rsidP="005D5EE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LUIZ CARLOS GALLO</w:t>
      </w:r>
    </w:p>
    <w:p w:rsidR="007A187F" w:rsidRDefault="007A187F" w:rsidP="007A187F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sectPr w:rsidR="007A187F" w:rsidSect="00DC5448">
      <w:headerReference w:type="even" r:id="rId9"/>
      <w:headerReference w:type="default" r:id="rId10"/>
      <w:pgSz w:w="12240" w:h="15840"/>
      <w:pgMar w:top="284" w:right="1041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7E" w:rsidRDefault="0050097E">
      <w:r>
        <w:separator/>
      </w:r>
    </w:p>
  </w:endnote>
  <w:endnote w:type="continuationSeparator" w:id="0">
    <w:p w:rsidR="0050097E" w:rsidRDefault="0050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7E" w:rsidRDefault="0050097E">
      <w:r>
        <w:separator/>
      </w:r>
    </w:p>
  </w:footnote>
  <w:footnote w:type="continuationSeparator" w:id="0">
    <w:p w:rsidR="0050097E" w:rsidRDefault="00500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7E" w:rsidRDefault="0050097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50097E" w:rsidRDefault="0050097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7E" w:rsidRDefault="0050097E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0681E13A" wp14:editId="3FAA1509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097E" w:rsidRPr="00C2045D" w:rsidRDefault="0050097E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Câmara Municipal de Niterói</w:t>
    </w:r>
  </w:p>
  <w:p w:rsidR="0050097E" w:rsidRPr="00C2045D" w:rsidRDefault="0050097E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C71B8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597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7C12-D7DC-4703-A85D-FE109868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4</cp:revision>
  <cp:lastPrinted>2021-02-03T21:03:00Z</cp:lastPrinted>
  <dcterms:created xsi:type="dcterms:W3CDTF">2021-02-03T22:31:00Z</dcterms:created>
  <dcterms:modified xsi:type="dcterms:W3CDTF">2021-02-03T23:00:00Z</dcterms:modified>
</cp:coreProperties>
</file>